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F2" w:rsidRDefault="00CD12F2">
      <w:pPr>
        <w:pStyle w:val="Textoindependiente"/>
        <w:rPr>
          <w:rFonts w:ascii="Times New Roman"/>
          <w:sz w:val="20"/>
        </w:rPr>
      </w:pPr>
    </w:p>
    <w:p w:rsidR="00CD12F2" w:rsidRDefault="00CD12F2">
      <w:pPr>
        <w:pStyle w:val="Textoindependiente"/>
        <w:rPr>
          <w:rFonts w:ascii="Times New Roman"/>
          <w:sz w:val="20"/>
        </w:rPr>
      </w:pPr>
    </w:p>
    <w:p w:rsidR="00CD12F2" w:rsidRDefault="0098472A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AA37F2"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7F2">
        <w:rPr>
          <w:b/>
          <w:sz w:val="24"/>
        </w:rPr>
        <w:t>INSTITUTO DE TRANSPARENCIA, ACCESO A LA INFORMACIÓN Y PROTECCIÓN DE DATOS PERSONALES DEL ESTADO DE GUERRERO</w:t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Pr="005A0960" w:rsidRDefault="005A0960" w:rsidP="005A0960">
      <w:pPr>
        <w:jc w:val="center"/>
        <w:rPr>
          <w:b/>
        </w:rPr>
      </w:pPr>
      <w:r w:rsidRPr="005A0960">
        <w:rPr>
          <w:b/>
        </w:rPr>
        <w:t>APORTACIÓN INFRAESTRUCTURA SOCIAL</w:t>
      </w:r>
    </w:p>
    <w:p w:rsidR="005A0960" w:rsidRPr="005A0960" w:rsidRDefault="005A0960" w:rsidP="005A0960">
      <w:pPr>
        <w:jc w:val="center"/>
        <w:rPr>
          <w:b/>
        </w:rPr>
      </w:pPr>
      <w:r w:rsidRPr="005A0960">
        <w:rPr>
          <w:b/>
        </w:rPr>
        <w:t xml:space="preserve">AL </w:t>
      </w:r>
      <w:r w:rsidR="0098472A">
        <w:rPr>
          <w:b/>
        </w:rPr>
        <w:t>30 DE SEPTIEMBRE</w:t>
      </w:r>
      <w:r w:rsidR="00E8500E" w:rsidRPr="00811F5D">
        <w:rPr>
          <w:rFonts w:ascii="Times New Roman"/>
          <w:sz w:val="20"/>
        </w:rPr>
        <w:t xml:space="preserve"> </w:t>
      </w:r>
      <w:r w:rsidRPr="005A0960">
        <w:rPr>
          <w:b/>
        </w:rPr>
        <w:t>20</w:t>
      </w:r>
      <w:r w:rsidR="00046771">
        <w:rPr>
          <w:b/>
        </w:rPr>
        <w:t>22</w:t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spacing w:before="6"/>
        <w:rPr>
          <w:b/>
          <w:sz w:val="14"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908"/>
        <w:gridCol w:w="1235"/>
        <w:gridCol w:w="1173"/>
        <w:gridCol w:w="1185"/>
        <w:gridCol w:w="1260"/>
        <w:gridCol w:w="1480"/>
      </w:tblGrid>
      <w:tr w:rsidR="00CD12F2">
        <w:trPr>
          <w:trHeight w:val="873"/>
        </w:trPr>
        <w:tc>
          <w:tcPr>
            <w:tcW w:w="9695" w:type="dxa"/>
            <w:gridSpan w:val="7"/>
          </w:tcPr>
          <w:p w:rsidR="00FF302B" w:rsidRDefault="00FF302B">
            <w:pPr>
              <w:pStyle w:val="TableParagraph"/>
              <w:spacing w:line="208" w:lineRule="auto"/>
              <w:ind w:left="1634" w:hanging="1426"/>
              <w:rPr>
                <w:rFonts w:ascii="Arial" w:hAnsi="Arial"/>
                <w:b/>
                <w:sz w:val="24"/>
              </w:rPr>
            </w:pPr>
          </w:p>
          <w:p w:rsidR="00CD12F2" w:rsidRDefault="00AA37F2">
            <w:pPr>
              <w:pStyle w:val="TableParagraph"/>
              <w:spacing w:line="208" w:lineRule="auto"/>
              <w:ind w:left="1634" w:hanging="142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INSTITUTO DE TRANSPARENCIA, ACC</w:t>
            </w:r>
            <w:r w:rsidR="00FF302B">
              <w:rPr>
                <w:rFonts w:ascii="Arial" w:hAnsi="Arial"/>
                <w:b/>
                <w:sz w:val="24"/>
              </w:rPr>
              <w:t>ESO A LA INFORMACIÓN Y PROTECCIÓ</w:t>
            </w:r>
            <w:r>
              <w:rPr>
                <w:rFonts w:ascii="Arial" w:hAnsi="Arial"/>
                <w:b/>
                <w:sz w:val="24"/>
              </w:rPr>
              <w:t>N DE DATOS PERSONALES DEL ESTADO DE GUERRERO</w:t>
            </w:r>
          </w:p>
        </w:tc>
      </w:tr>
      <w:tr w:rsidR="00CD12F2">
        <w:trPr>
          <w:trHeight w:val="491"/>
        </w:trPr>
        <w:tc>
          <w:tcPr>
            <w:tcW w:w="9695" w:type="dxa"/>
            <w:gridSpan w:val="7"/>
          </w:tcPr>
          <w:p w:rsidR="00CD12F2" w:rsidRDefault="00AA37F2">
            <w:pPr>
              <w:pStyle w:val="TableParagraph"/>
              <w:spacing w:before="103"/>
              <w:ind w:left="191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Montos que reciban, obras y acciones a realizar con el FAIS</w:t>
            </w:r>
          </w:p>
        </w:tc>
      </w:tr>
      <w:tr w:rsidR="00CD12F2">
        <w:trPr>
          <w:trHeight w:val="492"/>
        </w:trPr>
        <w:tc>
          <w:tcPr>
            <w:tcW w:w="9695" w:type="dxa"/>
            <w:gridSpan w:val="7"/>
          </w:tcPr>
          <w:p w:rsidR="00CD12F2" w:rsidRDefault="00BD5C07" w:rsidP="0098472A">
            <w:pPr>
              <w:pStyle w:val="TableParagraph"/>
              <w:spacing w:before="103"/>
              <w:ind w:right="3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</w:t>
            </w:r>
            <w:r w:rsidR="00AA37F2">
              <w:rPr>
                <w:b/>
                <w:sz w:val="24"/>
              </w:rPr>
              <w:t xml:space="preserve">Enero a </w:t>
            </w:r>
            <w:r w:rsidR="0098472A">
              <w:rPr>
                <w:b/>
                <w:sz w:val="24"/>
              </w:rPr>
              <w:t>Septiembre</w:t>
            </w:r>
            <w:r w:rsidR="005A0960">
              <w:rPr>
                <w:b/>
                <w:sz w:val="24"/>
              </w:rPr>
              <w:t xml:space="preserve"> 20</w:t>
            </w:r>
            <w:r w:rsidR="00DA61A8">
              <w:rPr>
                <w:b/>
                <w:sz w:val="24"/>
              </w:rPr>
              <w:t>2</w:t>
            </w:r>
            <w:r w:rsidR="00046771">
              <w:rPr>
                <w:b/>
                <w:sz w:val="24"/>
              </w:rPr>
              <w:t>2</w:t>
            </w:r>
          </w:p>
        </w:tc>
      </w:tr>
      <w:tr w:rsidR="00CD12F2">
        <w:trPr>
          <w:trHeight w:val="537"/>
        </w:trPr>
        <w:tc>
          <w:tcPr>
            <w:tcW w:w="1454" w:type="dxa"/>
            <w:vMerge w:val="restart"/>
          </w:tcPr>
          <w:p w:rsidR="00CD12F2" w:rsidRDefault="00AA37F2">
            <w:pPr>
              <w:pStyle w:val="TableParagraph"/>
              <w:spacing w:line="252" w:lineRule="auto"/>
              <w:ind w:left="306" w:right="72" w:hanging="209"/>
              <w:rPr>
                <w:b/>
              </w:rPr>
            </w:pPr>
            <w:r>
              <w:rPr>
                <w:b/>
                <w:w w:val="95"/>
              </w:rPr>
              <w:t>Obra</w:t>
            </w:r>
            <w:r>
              <w:rPr>
                <w:b/>
                <w:spacing w:val="-44"/>
                <w:w w:val="95"/>
              </w:rPr>
              <w:t xml:space="preserve"> </w:t>
            </w:r>
            <w:r>
              <w:rPr>
                <w:b/>
                <w:w w:val="95"/>
              </w:rPr>
              <w:t>o</w:t>
            </w:r>
            <w:r>
              <w:rPr>
                <w:b/>
                <w:spacing w:val="-44"/>
                <w:w w:val="95"/>
              </w:rPr>
              <w:t xml:space="preserve"> </w:t>
            </w:r>
            <w:r>
              <w:rPr>
                <w:b/>
                <w:w w:val="95"/>
              </w:rPr>
              <w:t xml:space="preserve">acción </w:t>
            </w:r>
            <w:r>
              <w:rPr>
                <w:b/>
              </w:rPr>
              <w:t>a</w:t>
            </w:r>
            <w:r>
              <w:rPr>
                <w:b/>
                <w:spacing w:val="-42"/>
              </w:rPr>
              <w:t xml:space="preserve"> </w:t>
            </w:r>
            <w:r>
              <w:rPr>
                <w:b/>
              </w:rPr>
              <w:t>realizar</w:t>
            </w:r>
          </w:p>
        </w:tc>
        <w:tc>
          <w:tcPr>
            <w:tcW w:w="1908" w:type="dxa"/>
            <w:vMerge w:val="restart"/>
          </w:tcPr>
          <w:p w:rsidR="00CD12F2" w:rsidRDefault="00AA37F2">
            <w:pPr>
              <w:pStyle w:val="TableParagraph"/>
              <w:spacing w:before="134"/>
              <w:ind w:left="650" w:right="642"/>
              <w:jc w:val="center"/>
              <w:rPr>
                <w:b/>
              </w:rPr>
            </w:pPr>
            <w:r>
              <w:rPr>
                <w:b/>
              </w:rPr>
              <w:t>Costo</w:t>
            </w:r>
          </w:p>
        </w:tc>
        <w:tc>
          <w:tcPr>
            <w:tcW w:w="3593" w:type="dxa"/>
            <w:gridSpan w:val="3"/>
          </w:tcPr>
          <w:p w:rsidR="00CD12F2" w:rsidRDefault="00AA37F2">
            <w:pPr>
              <w:pStyle w:val="TableParagraph"/>
              <w:spacing w:before="134"/>
              <w:ind w:left="1274" w:right="1263"/>
              <w:jc w:val="center"/>
              <w:rPr>
                <w:b/>
              </w:rPr>
            </w:pPr>
            <w:r>
              <w:rPr>
                <w:b/>
              </w:rPr>
              <w:t>U</w:t>
            </w:r>
            <w:bookmarkStart w:id="0" w:name="_GoBack"/>
            <w:bookmarkEnd w:id="0"/>
            <w:r>
              <w:rPr>
                <w:b/>
              </w:rPr>
              <w:t>bicación</w:t>
            </w:r>
          </w:p>
        </w:tc>
        <w:tc>
          <w:tcPr>
            <w:tcW w:w="1260" w:type="dxa"/>
            <w:vMerge w:val="restart"/>
          </w:tcPr>
          <w:p w:rsidR="00CD12F2" w:rsidRDefault="00AA37F2">
            <w:pPr>
              <w:pStyle w:val="TableParagraph"/>
              <w:spacing w:before="134"/>
              <w:ind w:left="344"/>
              <w:rPr>
                <w:b/>
              </w:rPr>
            </w:pPr>
            <w:r>
              <w:rPr>
                <w:b/>
              </w:rPr>
              <w:t>Metas</w:t>
            </w:r>
          </w:p>
        </w:tc>
        <w:tc>
          <w:tcPr>
            <w:tcW w:w="1480" w:type="dxa"/>
            <w:vMerge w:val="restart"/>
          </w:tcPr>
          <w:p w:rsidR="00CD12F2" w:rsidRDefault="00AA37F2">
            <w:pPr>
              <w:pStyle w:val="TableParagraph"/>
              <w:spacing w:before="134"/>
              <w:ind w:left="155"/>
              <w:rPr>
                <w:b/>
              </w:rPr>
            </w:pPr>
            <w:r>
              <w:rPr>
                <w:b/>
                <w:w w:val="90"/>
              </w:rPr>
              <w:t>Beneficiarios</w:t>
            </w:r>
          </w:p>
        </w:tc>
      </w:tr>
      <w:tr w:rsidR="00CD12F2">
        <w:trPr>
          <w:trHeight w:val="268"/>
        </w:trPr>
        <w:tc>
          <w:tcPr>
            <w:tcW w:w="1454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</w:tcPr>
          <w:p w:rsidR="00CD12F2" w:rsidRDefault="00AA37F2">
            <w:pPr>
              <w:pStyle w:val="TableParagraph"/>
              <w:spacing w:line="248" w:lineRule="exact"/>
              <w:ind w:left="267"/>
              <w:rPr>
                <w:b/>
              </w:rPr>
            </w:pPr>
            <w:r>
              <w:rPr>
                <w:b/>
              </w:rPr>
              <w:t>Entidad</w:t>
            </w:r>
          </w:p>
        </w:tc>
        <w:tc>
          <w:tcPr>
            <w:tcW w:w="1173" w:type="dxa"/>
          </w:tcPr>
          <w:p w:rsidR="00CD12F2" w:rsidRDefault="00AA37F2">
            <w:pPr>
              <w:pStyle w:val="TableParagraph"/>
              <w:spacing w:line="248" w:lineRule="exact"/>
              <w:ind w:left="126"/>
              <w:rPr>
                <w:b/>
              </w:rPr>
            </w:pPr>
            <w:r>
              <w:rPr>
                <w:b/>
              </w:rPr>
              <w:t>Municipio</w:t>
            </w:r>
          </w:p>
        </w:tc>
        <w:tc>
          <w:tcPr>
            <w:tcW w:w="1185" w:type="dxa"/>
          </w:tcPr>
          <w:p w:rsidR="00CD12F2" w:rsidRDefault="00AA37F2">
            <w:pPr>
              <w:pStyle w:val="TableParagraph"/>
              <w:spacing w:line="248" w:lineRule="exact"/>
              <w:ind w:left="161"/>
              <w:rPr>
                <w:b/>
              </w:rPr>
            </w:pPr>
            <w:r>
              <w:rPr>
                <w:b/>
                <w:w w:val="95"/>
              </w:rPr>
              <w:t>Localidad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D12F2" w:rsidRDefault="00CD12F2">
      <w:pPr>
        <w:rPr>
          <w:b/>
          <w:sz w:val="26"/>
        </w:rPr>
      </w:pPr>
    </w:p>
    <w:p w:rsidR="00CD12F2" w:rsidRDefault="00CD12F2">
      <w:pPr>
        <w:spacing w:before="7"/>
        <w:rPr>
          <w:b/>
          <w:sz w:val="25"/>
        </w:rPr>
      </w:pPr>
    </w:p>
    <w:p w:rsidR="00CD12F2" w:rsidRDefault="00AA37F2">
      <w:pPr>
        <w:spacing w:line="218" w:lineRule="auto"/>
        <w:ind w:left="477" w:right="100"/>
        <w:rPr>
          <w:b/>
          <w:sz w:val="21"/>
        </w:rPr>
      </w:pPr>
      <w:r>
        <w:rPr>
          <w:b/>
          <w:color w:val="FF0000"/>
          <w:sz w:val="21"/>
          <w:shd w:val="clear" w:color="auto" w:fill="F1F1F1"/>
        </w:rPr>
        <w:t>Nota: Este Órgano Garante no cuenta con información pública financiera para el Fondo de</w:t>
      </w:r>
      <w:r>
        <w:rPr>
          <w:b/>
          <w:color w:val="FF0000"/>
          <w:sz w:val="21"/>
        </w:rPr>
        <w:t xml:space="preserve"> </w:t>
      </w:r>
      <w:r>
        <w:rPr>
          <w:b/>
          <w:color w:val="FF0000"/>
          <w:sz w:val="21"/>
          <w:shd w:val="clear" w:color="auto" w:fill="F1F1F1"/>
        </w:rPr>
        <w:t>Aportaciones para la Infraestructura Social.</w:t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5A0960" w:rsidP="005A0960">
      <w:pPr>
        <w:tabs>
          <w:tab w:val="left" w:pos="7663"/>
        </w:tabs>
        <w:rPr>
          <w:b/>
          <w:sz w:val="20"/>
        </w:rPr>
      </w:pPr>
      <w:r>
        <w:rPr>
          <w:b/>
          <w:sz w:val="20"/>
        </w:rPr>
        <w:tab/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98472A">
      <w:pPr>
        <w:spacing w:before="3"/>
        <w:rPr>
          <w:b/>
          <w:sz w:val="13"/>
        </w:rPr>
      </w:pPr>
      <w:r>
        <w:pict>
          <v:line id="_x0000_s1026" style="position:absolute;z-index:-251657728;mso-wrap-distance-left:0;mso-wrap-distance-right:0;mso-position-horizontal-relative:page" from="63.8pt,10.35pt" to="554.25pt,10.35pt" strokecolor="#30849b" strokeweight="1.5pt">
            <w10:wrap type="topAndBottom" anchorx="page"/>
          </v:line>
        </w:pict>
      </w:r>
    </w:p>
    <w:p w:rsidR="007746DF" w:rsidRDefault="007746DF">
      <w:pPr>
        <w:spacing w:line="179" w:lineRule="exact"/>
        <w:ind w:right="158"/>
        <w:jc w:val="right"/>
        <w:rPr>
          <w:rFonts w:ascii="Arial Narrow" w:hAnsi="Arial Narrow"/>
          <w:i/>
          <w:iCs/>
          <w:sz w:val="20"/>
        </w:rPr>
      </w:pPr>
    </w:p>
    <w:p w:rsidR="007746DF" w:rsidRDefault="007746DF" w:rsidP="007746DF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Sitio Web: </w:t>
      </w:r>
      <w:hyperlink r:id="rId5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6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CD12F2" w:rsidRDefault="00CD12F2">
      <w:pPr>
        <w:spacing w:line="179" w:lineRule="exact"/>
        <w:ind w:right="158"/>
        <w:jc w:val="right"/>
        <w:rPr>
          <w:b/>
          <w:sz w:val="16"/>
        </w:rPr>
      </w:pPr>
    </w:p>
    <w:sectPr w:rsidR="00CD12F2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D12F2"/>
    <w:rsid w:val="00046771"/>
    <w:rsid w:val="000C1304"/>
    <w:rsid w:val="00322E55"/>
    <w:rsid w:val="004B7BC7"/>
    <w:rsid w:val="00582E78"/>
    <w:rsid w:val="005A0960"/>
    <w:rsid w:val="0060598E"/>
    <w:rsid w:val="007746DF"/>
    <w:rsid w:val="007C2DCE"/>
    <w:rsid w:val="00943C8E"/>
    <w:rsid w:val="0098472A"/>
    <w:rsid w:val="00AA37F2"/>
    <w:rsid w:val="00BD5C07"/>
    <w:rsid w:val="00C3166A"/>
    <w:rsid w:val="00CD12F2"/>
    <w:rsid w:val="00CE799F"/>
    <w:rsid w:val="00DA61A8"/>
    <w:rsid w:val="00DC15C5"/>
    <w:rsid w:val="00E167E8"/>
    <w:rsid w:val="00E216A2"/>
    <w:rsid w:val="00E8500E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FE524DC"/>
  <w15:docId w15:val="{0356AD03-BD4C-4E3D-A14A-75C5B5AC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Liberation Sans Narrow" w:eastAsia="Liberation Sans Narrow" w:hAnsi="Liberation Sans Narrow" w:cs="Liberation Sans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character" w:styleId="Hipervnculo">
    <w:name w:val="Hyperlink"/>
    <w:basedOn w:val="Fuentedeprrafopredeter"/>
    <w:uiPriority w:val="99"/>
    <w:unhideWhenUsed/>
    <w:rsid w:val="00774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zas@itaigro.org.mx" TargetMode="External"/><Relationship Id="rId5" Type="http://schemas.openxmlformats.org/officeDocument/2006/relationships/hyperlink" Target="http://itaigro.org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USER</cp:lastModifiedBy>
  <cp:revision>27</cp:revision>
  <cp:lastPrinted>2021-04-26T15:51:00Z</cp:lastPrinted>
  <dcterms:created xsi:type="dcterms:W3CDTF">2018-04-23T18:25:00Z</dcterms:created>
  <dcterms:modified xsi:type="dcterms:W3CDTF">2022-10-11T20:02:00Z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