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B" w:rsidRDefault="00BE526B">
      <w:pPr>
        <w:pStyle w:val="Textoindependiente"/>
        <w:spacing w:before="6"/>
        <w:rPr>
          <w:rFonts w:ascii="Times New Roman"/>
          <w:sz w:val="19"/>
        </w:rPr>
      </w:pPr>
    </w:p>
    <w:p w:rsidR="00BE526B" w:rsidRDefault="00621501">
      <w:pPr>
        <w:pStyle w:val="Textoindependiente"/>
        <w:spacing w:before="95"/>
        <w:ind w:left="325"/>
        <w:rPr>
          <w:rFonts w:ascii="Arial"/>
        </w:rPr>
      </w:pPr>
      <w:r>
        <w:rPr>
          <w:rFonts w:ascii="Arial"/>
        </w:rPr>
        <w:t>:</w:t>
      </w:r>
    </w:p>
    <w:p w:rsidR="00BE526B" w:rsidRDefault="00BE526B">
      <w:pPr>
        <w:spacing w:before="9"/>
        <w:rPr>
          <w:sz w:val="9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5"/>
      </w:tblGrid>
      <w:tr w:rsidR="00BE526B">
        <w:trPr>
          <w:trHeight w:val="448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1120" w:right="140" w:hanging="953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765242" w:rsidRDefault="00621501" w:rsidP="00765242">
            <w:pPr>
              <w:pStyle w:val="TableParagraph"/>
              <w:spacing w:before="32"/>
              <w:ind w:left="124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857113">
              <w:rPr>
                <w:b/>
                <w:sz w:val="16"/>
              </w:rPr>
              <w:t>os para el Ejercicio Fiscal 2021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2"/>
              <w:ind w:left="1991"/>
              <w:rPr>
                <w:b/>
                <w:sz w:val="16"/>
              </w:rPr>
            </w:pPr>
            <w:r>
              <w:rPr>
                <w:b/>
                <w:sz w:val="16"/>
              </w:rPr>
              <w:t>Clasificador por Objeto del Gasto</w:t>
            </w:r>
          </w:p>
        </w:tc>
        <w:tc>
          <w:tcPr>
            <w:tcW w:w="2185" w:type="dxa"/>
          </w:tcPr>
          <w:p w:rsidR="00BE526B" w:rsidRDefault="00621501">
            <w:pPr>
              <w:pStyle w:val="TableParagraph"/>
              <w:spacing w:before="32"/>
              <w:ind w:left="779" w:right="7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AF1C06" w:rsidTr="007020D6">
        <w:trPr>
          <w:trHeight w:val="308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34"/>
              <w:ind w:left="3051" w:right="30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15,348,159.38</w:t>
            </w:r>
          </w:p>
        </w:tc>
      </w:tr>
      <w:tr w:rsidR="00AF1C06" w:rsidTr="007020D6">
        <w:trPr>
          <w:trHeight w:val="306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Servicios Personales</w:t>
            </w:r>
          </w:p>
        </w:tc>
        <w:tc>
          <w:tcPr>
            <w:tcW w:w="2185" w:type="dxa"/>
            <w:vAlign w:val="center"/>
          </w:tcPr>
          <w:p w:rsidR="00AF1C06" w:rsidRDefault="008571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13,272,640.36</w:t>
            </w:r>
          </w:p>
        </w:tc>
      </w:tr>
      <w:tr w:rsidR="00857113" w:rsidTr="00867F43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 al Personal de Carácter Permanente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7,506,405.18</w:t>
            </w:r>
          </w:p>
        </w:tc>
      </w:tr>
      <w:tr w:rsidR="00857113" w:rsidTr="00867F43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 al Personal de Carácter Transitorio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867F43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5"/>
              <w:ind w:left="503"/>
              <w:rPr>
                <w:sz w:val="16"/>
              </w:rPr>
            </w:pPr>
            <w:r>
              <w:rPr>
                <w:sz w:val="16"/>
              </w:rPr>
              <w:t>Remuneraciones Adicionales y Especiales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3,762,770.07</w:t>
            </w:r>
          </w:p>
        </w:tc>
      </w:tr>
      <w:tr w:rsidR="00857113" w:rsidTr="00867F43">
        <w:trPr>
          <w:trHeight w:val="26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867F43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Otras Prestaciones Sociales y Económicas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1,627,839.95</w:t>
            </w:r>
          </w:p>
        </w:tc>
      </w:tr>
      <w:tr w:rsidR="00857113" w:rsidTr="00867F43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867F43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Pago de Estímulos a Servidores Públicos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375,625.16</w:t>
            </w:r>
          </w:p>
        </w:tc>
      </w:tr>
      <w:tr w:rsidR="00AF1C06" w:rsidTr="007020D6">
        <w:trPr>
          <w:trHeight w:val="308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3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Materiales y Suministros</w:t>
            </w:r>
          </w:p>
        </w:tc>
        <w:tc>
          <w:tcPr>
            <w:tcW w:w="2185" w:type="dxa"/>
            <w:vAlign w:val="center"/>
          </w:tcPr>
          <w:p w:rsidR="00AF1C06" w:rsidRDefault="008571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515,179.02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246,500.00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Alimentos y Utensilios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55,643.02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Materias Primas y Materiales de Producción y Comercialización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7D60E0">
        <w:trPr>
          <w:trHeight w:val="26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Materiales y Artículos de Construcción y de Reparación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1,500.00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Productos Químicos, Farmacéuticos y de Laboratorio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10,000.00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Combustibles, Lubricantes y Aditivos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89,000.00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Vestuario, Blancos, Prendas de Protección y Artículos Deportivos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21,000.00</w:t>
            </w:r>
          </w:p>
        </w:tc>
      </w:tr>
      <w:tr w:rsidR="00857113" w:rsidTr="007D60E0">
        <w:trPr>
          <w:trHeight w:val="26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Materiales y Suministros para Seguridad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7D60E0">
        <w:trPr>
          <w:trHeight w:val="26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Herramientas, Refacciones y Accesorios Menores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91,536.00</w:t>
            </w:r>
          </w:p>
        </w:tc>
      </w:tr>
      <w:tr w:rsidR="00AF1C06" w:rsidTr="007020D6">
        <w:trPr>
          <w:trHeight w:val="306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2185" w:type="dxa"/>
            <w:vAlign w:val="center"/>
          </w:tcPr>
          <w:p w:rsidR="00AF1C06" w:rsidRDefault="008571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1,250,120.00</w:t>
            </w:r>
          </w:p>
        </w:tc>
      </w:tr>
      <w:tr w:rsidR="00857113" w:rsidTr="00E275F6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51,500.00</w:t>
            </w:r>
          </w:p>
        </w:tc>
      </w:tr>
      <w:tr w:rsidR="00857113" w:rsidTr="00E275F6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428,000.00</w:t>
            </w:r>
          </w:p>
        </w:tc>
      </w:tr>
      <w:tr w:rsidR="00857113" w:rsidTr="00E275F6">
        <w:trPr>
          <w:trHeight w:val="284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Profesionales, Científicos, Técnicos y Otros Servicios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135,300.00</w:t>
            </w:r>
          </w:p>
        </w:tc>
      </w:tr>
      <w:tr w:rsidR="00857113" w:rsidTr="00E275F6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Financieros, Bancarios y Comerciales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59,500.00</w:t>
            </w:r>
          </w:p>
        </w:tc>
      </w:tr>
      <w:tr w:rsidR="00857113" w:rsidTr="00E275F6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de Instalación, Reparación, Mantenimiento y Conservación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143,820.00</w:t>
            </w:r>
          </w:p>
        </w:tc>
      </w:tr>
      <w:tr w:rsidR="00857113" w:rsidTr="00E275F6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de Comunicación Social y Publicidad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25,000.00</w:t>
            </w:r>
          </w:p>
        </w:tc>
      </w:tr>
      <w:tr w:rsidR="00857113" w:rsidTr="00E275F6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Servicios de Traslado y Viáticos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80,000.00</w:t>
            </w:r>
          </w:p>
        </w:tc>
      </w:tr>
      <w:tr w:rsidR="00857113" w:rsidTr="00E275F6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15,000.00</w:t>
            </w:r>
          </w:p>
        </w:tc>
      </w:tr>
      <w:tr w:rsidR="00857113" w:rsidTr="00E275F6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312,000.00</w:t>
            </w:r>
          </w:p>
        </w:tc>
      </w:tr>
      <w:tr w:rsidR="00AF1C06" w:rsidTr="007020D6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 Otras Ayudas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7020D6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Internas y Asignaciones al Sector Público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7020D6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Transferencias al Resto del Sector Público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7020D6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7020D6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7020D6">
        <w:trPr>
          <w:trHeight w:val="28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headerReference w:type="default" r:id="rId7"/>
          <w:footerReference w:type="default" r:id="rId8"/>
          <w:type w:val="continuous"/>
          <w:pgSz w:w="12250" w:h="15850"/>
          <w:pgMar w:top="1960" w:right="1720" w:bottom="1440" w:left="1240" w:header="56" w:footer="1251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5"/>
      </w:tblGrid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lastRenderedPageBreak/>
              <w:t>Transferencias a Fideicomisos, Mandatos y Otros Análogos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a la Seguridad Social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Donativos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al Exterior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9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Bienes Muebles, Inmuebles e Intangibles</w:t>
            </w:r>
          </w:p>
        </w:tc>
        <w:tc>
          <w:tcPr>
            <w:tcW w:w="2185" w:type="dxa"/>
            <w:vAlign w:val="center"/>
          </w:tcPr>
          <w:p w:rsidR="00AF1C06" w:rsidRDefault="008571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310,220.00</w:t>
            </w:r>
          </w:p>
        </w:tc>
      </w:tr>
      <w:tr w:rsidR="00857113" w:rsidTr="00BA6AF4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Mobiliario y Equipo de Administración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275,220.00</w:t>
            </w:r>
          </w:p>
        </w:tc>
      </w:tr>
      <w:tr w:rsidR="00857113" w:rsidTr="00BA6AF4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Mobiliario y Equipo Educacional y Recreativo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Equipo e Instrumental Médico y de Laboratorio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Vehículos y Equipo de Transporte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3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Equipo de Defensa y Seguridad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Maquinaria, Otros Equipos y Herramientas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Activos Biológicos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2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Bienes Inmuebles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57113" w:rsidTr="00BA6AF4">
        <w:trPr>
          <w:trHeight w:val="285"/>
        </w:trPr>
        <w:tc>
          <w:tcPr>
            <w:tcW w:w="6529" w:type="dxa"/>
          </w:tcPr>
          <w:p w:rsidR="00857113" w:rsidRDefault="00857113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2185" w:type="dxa"/>
            <w:vAlign w:val="bottom"/>
          </w:tcPr>
          <w:p w:rsidR="00857113" w:rsidRP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35,000.00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Inversión Pública</w:t>
            </w:r>
          </w:p>
        </w:tc>
        <w:tc>
          <w:tcPr>
            <w:tcW w:w="2185" w:type="dxa"/>
            <w:vAlign w:val="center"/>
          </w:tcPr>
          <w:p w:rsidR="00AF1C06" w:rsidRPr="00857113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Obra Pública en Bienes de Dominio Público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Proyectos Productivos y Acciones de Fomento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Financieras y Otras Provisiones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Inversiones para el Fomento de Actividades Productivas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Acciones y Participaciones de Capital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Compra de Títulos y Valores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Concesión de Préstamos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Inversiones en Fideicomisos, Mandatos y Otros Análogos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Otras Inversiones Financieras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Provisiones para Contingencias y Otras Erogaciones Especiales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1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Comisiones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Gastos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Costo por Coberturas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Apoyos Financieros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Adeudos de Ejercicios Fiscales Anteriores (ADEFAS)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pgSz w:w="12250" w:h="15850"/>
          <w:pgMar w:top="1980" w:right="1720" w:bottom="1440" w:left="1240" w:header="56" w:footer="1251" w:gutter="0"/>
          <w:cols w:space="720"/>
        </w:sectPr>
      </w:pPr>
    </w:p>
    <w:p w:rsidR="00BE526B" w:rsidRDefault="00BE526B">
      <w:pPr>
        <w:pStyle w:val="Textoindependiente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89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857113">
              <w:rPr>
                <w:b/>
                <w:sz w:val="16"/>
              </w:rPr>
              <w:t>os para el Ejercicio Fiscal 2021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22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 Administrativa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5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2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6F7BA5" w:rsidP="00034508">
            <w:pPr>
              <w:pStyle w:val="TableParagraph"/>
              <w:spacing w:before="5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15,348,159.38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Ejecutivo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Legislativo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Judicial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Órganos Autónomos*</w:t>
            </w:r>
          </w:p>
        </w:tc>
        <w:tc>
          <w:tcPr>
            <w:tcW w:w="1484" w:type="dxa"/>
          </w:tcPr>
          <w:p w:rsidR="00BE526B" w:rsidRPr="006F7BA5" w:rsidRDefault="006F7BA5" w:rsidP="00034508">
            <w:pPr>
              <w:pStyle w:val="TableParagraph"/>
              <w:spacing w:before="57"/>
              <w:ind w:right="52"/>
              <w:jc w:val="right"/>
              <w:rPr>
                <w:sz w:val="18"/>
              </w:rPr>
            </w:pPr>
            <w:r w:rsidRPr="006F7BA5">
              <w:rPr>
                <w:sz w:val="18"/>
              </w:rPr>
              <w:t>15,348,159.38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Otras Entidades Paraestatales y organismos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Órgano Ejecutivo Municipal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Otras Entidades Paraestatales y organismos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rPr>
          <w:rFonts w:ascii="Times New Roman"/>
          <w:sz w:val="20"/>
        </w:rPr>
      </w:pPr>
    </w:p>
    <w:p w:rsidR="00BE526B" w:rsidRDefault="00BE526B">
      <w:pPr>
        <w:pStyle w:val="Textoindependiente"/>
        <w:rPr>
          <w:rFonts w:ascii="Times New Roman"/>
          <w:sz w:val="20"/>
        </w:rPr>
      </w:pPr>
    </w:p>
    <w:p w:rsidR="00BE526B" w:rsidRDefault="00BE526B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86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Egresos para el Ejercicio</w:t>
            </w:r>
            <w:r w:rsidR="00857113">
              <w:rPr>
                <w:b/>
                <w:sz w:val="16"/>
              </w:rPr>
              <w:t xml:space="preserve"> Fiscal 2021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368"/>
              <w:rPr>
                <w:b/>
                <w:sz w:val="16"/>
              </w:rPr>
            </w:pPr>
            <w:r>
              <w:rPr>
                <w:b/>
                <w:sz w:val="16"/>
              </w:rPr>
              <w:t>Clasificador Funcional del Gasto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5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2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6F7BA5">
            <w:pPr>
              <w:pStyle w:val="TableParagraph"/>
              <w:spacing w:before="5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15,348,159.38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  <w:tc>
          <w:tcPr>
            <w:tcW w:w="1484" w:type="dxa"/>
          </w:tcPr>
          <w:p w:rsidR="00BE526B" w:rsidRDefault="006F7BA5" w:rsidP="004C6329">
            <w:pPr>
              <w:pStyle w:val="TableParagraph"/>
              <w:spacing w:before="59"/>
              <w:ind w:right="53"/>
              <w:jc w:val="right"/>
              <w:rPr>
                <w:sz w:val="16"/>
              </w:rPr>
            </w:pPr>
            <w:r w:rsidRPr="006F7BA5">
              <w:rPr>
                <w:sz w:val="18"/>
              </w:rPr>
              <w:t>15,348,159.38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 Social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 Económico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Otras no clasificadas en funciones anteriores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5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2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857113">
              <w:rPr>
                <w:b/>
                <w:sz w:val="16"/>
              </w:rPr>
              <w:t>os para el Ejercicio Fiscal 2021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2414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 por Tipo de Gasto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46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 w:rsidRPr="006F7BA5">
        <w:trPr>
          <w:trHeight w:val="29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Pr="006F7BA5" w:rsidRDefault="006F7BA5" w:rsidP="004C6329">
            <w:pPr>
              <w:pStyle w:val="TableParagraph"/>
              <w:spacing w:before="42"/>
              <w:ind w:right="55"/>
              <w:jc w:val="right"/>
              <w:rPr>
                <w:b/>
                <w:sz w:val="18"/>
              </w:rPr>
            </w:pPr>
            <w:r w:rsidRPr="006F7BA5">
              <w:rPr>
                <w:b/>
                <w:sz w:val="18"/>
              </w:rPr>
              <w:t>15,348,159.38</w:t>
            </w:r>
          </w:p>
        </w:tc>
      </w:tr>
      <w:tr w:rsidR="00BE526B">
        <w:trPr>
          <w:trHeight w:val="272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Gasto Corriente</w:t>
            </w:r>
          </w:p>
        </w:tc>
        <w:tc>
          <w:tcPr>
            <w:tcW w:w="1484" w:type="dxa"/>
          </w:tcPr>
          <w:p w:rsidR="00BE526B" w:rsidRDefault="00857113" w:rsidP="004C6329">
            <w:pPr>
              <w:pStyle w:val="TableParagraph"/>
              <w:spacing w:before="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15,037,939.38</w:t>
            </w:r>
          </w:p>
        </w:tc>
      </w:tr>
      <w:tr w:rsidR="00BE526B">
        <w:trPr>
          <w:trHeight w:val="27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6"/>
              </w:rPr>
            </w:pPr>
            <w:r>
              <w:rPr>
                <w:sz w:val="16"/>
              </w:rPr>
              <w:t>Gasto de Capital</w:t>
            </w:r>
          </w:p>
        </w:tc>
        <w:tc>
          <w:tcPr>
            <w:tcW w:w="1484" w:type="dxa"/>
          </w:tcPr>
          <w:p w:rsidR="00BE526B" w:rsidRDefault="00857113" w:rsidP="004C6329">
            <w:pPr>
              <w:pStyle w:val="TableParagraph"/>
              <w:spacing w:before="4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310,220.00</w:t>
            </w:r>
          </w:p>
        </w:tc>
      </w:tr>
      <w:tr w:rsidR="00BE526B">
        <w:trPr>
          <w:trHeight w:val="273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Amortización de la deuda y disminución de pasivos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68"/>
        </w:trPr>
        <w:tc>
          <w:tcPr>
            <w:tcW w:w="7230" w:type="dxa"/>
          </w:tcPr>
          <w:p w:rsidR="00BE526B" w:rsidRDefault="0062150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66"/>
        </w:trPr>
        <w:tc>
          <w:tcPr>
            <w:tcW w:w="7230" w:type="dxa"/>
          </w:tcPr>
          <w:p w:rsidR="00BE526B" w:rsidRDefault="0062150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pgSz w:w="12250" w:h="15850"/>
          <w:pgMar w:top="1960" w:right="1720" w:bottom="1440" w:left="1240" w:header="56" w:footer="1251" w:gutter="0"/>
          <w:cols w:space="720"/>
        </w:sectPr>
      </w:pPr>
    </w:p>
    <w:p w:rsidR="00BE526B" w:rsidRDefault="00BE526B">
      <w:pPr>
        <w:pStyle w:val="Textoindependiente"/>
        <w:spacing w:before="2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</w:tblGrid>
      <w:tr w:rsidR="00BE526B">
        <w:trPr>
          <w:trHeight w:val="45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65" w:right="11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Presupuesto de Egresos para el Ejercicio Fiscal </w:t>
            </w:r>
            <w:r w:rsidR="00857113">
              <w:rPr>
                <w:b/>
                <w:sz w:val="16"/>
              </w:rPr>
              <w:t>2021</w:t>
            </w: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6"/>
              <w:ind w:left="2460" w:right="2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Prioridades de Gasto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Gobierno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</w:tblGrid>
      <w:tr w:rsidR="00BE526B">
        <w:trPr>
          <w:trHeight w:val="458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65" w:right="11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</w:tr>
      <w:tr w:rsidR="00BE526B">
        <w:trPr>
          <w:trHeight w:val="273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5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857113">
              <w:rPr>
                <w:b/>
                <w:sz w:val="16"/>
              </w:rPr>
              <w:t>os para el Ejercicio Fiscal 2021</w:t>
            </w: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2460" w:right="2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Programas y Proyectos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Acceso a la Información Pública Gubernamental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3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378"/>
        <w:gridCol w:w="1142"/>
        <w:gridCol w:w="1080"/>
      </w:tblGrid>
      <w:tr w:rsidR="00BE526B">
        <w:trPr>
          <w:trHeight w:val="671"/>
        </w:trPr>
        <w:tc>
          <w:tcPr>
            <w:tcW w:w="6752" w:type="dxa"/>
            <w:gridSpan w:val="4"/>
          </w:tcPr>
          <w:p w:rsidR="00BE526B" w:rsidRDefault="00621501">
            <w:pPr>
              <w:pStyle w:val="TableParagraph"/>
              <w:spacing w:before="34"/>
              <w:ind w:left="14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E526B" w:rsidRDefault="00621501">
            <w:pPr>
              <w:pStyle w:val="TableParagraph"/>
              <w:spacing w:before="40"/>
              <w:ind w:left="14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Analítico de plazas</w:t>
            </w:r>
          </w:p>
        </w:tc>
      </w:tr>
      <w:tr w:rsidR="00BE526B">
        <w:trPr>
          <w:trHeight w:val="263"/>
        </w:trPr>
        <w:tc>
          <w:tcPr>
            <w:tcW w:w="3152" w:type="dxa"/>
            <w:vMerge w:val="restart"/>
          </w:tcPr>
          <w:p w:rsidR="00BE526B" w:rsidRDefault="00BE526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526B" w:rsidRDefault="00621501">
            <w:pPr>
              <w:pStyle w:val="TableParagraph"/>
              <w:ind w:left="1064" w:right="10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Plaza/puesto</w:t>
            </w:r>
          </w:p>
        </w:tc>
        <w:tc>
          <w:tcPr>
            <w:tcW w:w="1378" w:type="dxa"/>
            <w:vMerge w:val="restart"/>
          </w:tcPr>
          <w:p w:rsidR="00BE526B" w:rsidRDefault="00621501">
            <w:pPr>
              <w:pStyle w:val="TableParagraph"/>
              <w:spacing w:before="83"/>
              <w:ind w:left="441" w:right="242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plazas</w:t>
            </w:r>
          </w:p>
        </w:tc>
        <w:tc>
          <w:tcPr>
            <w:tcW w:w="2222" w:type="dxa"/>
            <w:gridSpan w:val="2"/>
          </w:tcPr>
          <w:p w:rsidR="00BE526B" w:rsidRDefault="00621501">
            <w:pPr>
              <w:pStyle w:val="TableParagraph"/>
              <w:spacing w:before="32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Remuneraciones</w:t>
            </w:r>
          </w:p>
        </w:tc>
      </w:tr>
      <w:tr w:rsidR="00BE526B">
        <w:trPr>
          <w:trHeight w:val="265"/>
        </w:trPr>
        <w:tc>
          <w:tcPr>
            <w:tcW w:w="3152" w:type="dxa"/>
            <w:vMerge/>
            <w:tcBorders>
              <w:top w:val="nil"/>
            </w:tcBorders>
          </w:tcPr>
          <w:p w:rsidR="00BE526B" w:rsidRDefault="00BE526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BE526B" w:rsidRDefault="00BE526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BE526B" w:rsidRDefault="00621501">
            <w:pPr>
              <w:pStyle w:val="TableParagraph"/>
              <w:spacing w:before="34"/>
              <w:ind w:left="446" w:right="4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80" w:type="dxa"/>
          </w:tcPr>
          <w:p w:rsidR="00BE526B" w:rsidRDefault="00621501">
            <w:pPr>
              <w:pStyle w:val="TableParagraph"/>
              <w:spacing w:before="34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hasta</w:t>
            </w:r>
          </w:p>
        </w:tc>
      </w:tr>
      <w:tr w:rsidR="00BE526B">
        <w:trPr>
          <w:trHeight w:val="263"/>
        </w:trPr>
        <w:tc>
          <w:tcPr>
            <w:tcW w:w="3152" w:type="dxa"/>
          </w:tcPr>
          <w:p w:rsidR="00BE526B" w:rsidRDefault="00621501">
            <w:pPr>
              <w:pStyle w:val="TableParagraph"/>
              <w:spacing w:before="32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confianza</w:t>
            </w:r>
          </w:p>
        </w:tc>
        <w:tc>
          <w:tcPr>
            <w:tcW w:w="1378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Comisionados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93,349.80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93,349.80</w:t>
            </w:r>
          </w:p>
        </w:tc>
      </w:tr>
      <w:tr w:rsidR="00857113" w:rsidTr="00DC05BD">
        <w:trPr>
          <w:trHeight w:val="285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Secretaría ejecutiva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28,983.00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28,983.00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Secretaría de acuerdos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Director de Área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Contador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13,874.70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proyectista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10,922.70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10,922.70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Analista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</w:tr>
      <w:tr w:rsidR="00857113" w:rsidTr="00DC05BD">
        <w:trPr>
          <w:trHeight w:val="285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Choferes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Verificadores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Actuario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Titular de la unidad de transparencia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Encargada de la plataforma nacional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21501" w:rsidRDefault="00621501"/>
    <w:sectPr w:rsidR="00621501">
      <w:pgSz w:w="12250" w:h="15850"/>
      <w:pgMar w:top="1960" w:right="1720" w:bottom="1440" w:left="124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01" w:rsidRDefault="00621501">
      <w:r>
        <w:separator/>
      </w:r>
    </w:p>
  </w:endnote>
  <w:endnote w:type="continuationSeparator" w:id="0">
    <w:p w:rsidR="00621501" w:rsidRDefault="006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6B" w:rsidRDefault="00857113">
    <w:pPr>
      <w:pStyle w:val="Textoindependiente"/>
      <w:spacing w:line="14" w:lineRule="auto"/>
      <w:rPr>
        <w:sz w:val="20"/>
      </w:rPr>
    </w:pPr>
    <w:r>
      <w:pict>
        <v:line id="_x0000_s2050" style="position:absolute;z-index:-23536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23512;mso-position-horizontal-relative:page;mso-position-vertical-relative:page" filled="f" stroked="f">
          <v:textbox inset="0,0,0,0">
            <w:txbxContent>
              <w:p w:rsidR="00BE526B" w:rsidRDefault="00444CD0" w:rsidP="00444CD0">
                <w:pPr>
                  <w:spacing w:line="179" w:lineRule="exact"/>
                  <w:ind w:right="18"/>
                  <w:rPr>
                    <w:b/>
                    <w:sz w:val="16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, Teléfono: 01 (747) 1160376, Correo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01" w:rsidRDefault="00621501">
      <w:r>
        <w:separator/>
      </w:r>
    </w:p>
  </w:footnote>
  <w:footnote w:type="continuationSeparator" w:id="0">
    <w:p w:rsidR="00621501" w:rsidRDefault="0062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6B" w:rsidRDefault="0062150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1847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113">
      <w:pict>
        <v:line id="_x0000_s2052" style="position:absolute;z-index:-23584;mso-position-horizontal-relative:page;mso-position-vertical-relative:page" from="153.8pt,63.4pt" to="549.8pt,63.4pt" strokecolor="#30849b" strokeweight="1.5pt">
          <w10:wrap anchorx="page" anchory="page"/>
        </v:line>
      </w:pict>
    </w:r>
    <w:r w:rsidR="00857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23560;mso-position-horizontal-relative:page;mso-position-vertical-relative:page" filled="f" stroked="f">
          <v:textbox inset="0,0,0,0">
            <w:txbxContent>
              <w:p w:rsidR="00BE526B" w:rsidRDefault="00621501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26B"/>
    <w:rsid w:val="00034508"/>
    <w:rsid w:val="00164415"/>
    <w:rsid w:val="002513B2"/>
    <w:rsid w:val="003B6EDE"/>
    <w:rsid w:val="00444CD0"/>
    <w:rsid w:val="004C6329"/>
    <w:rsid w:val="00565073"/>
    <w:rsid w:val="00621501"/>
    <w:rsid w:val="006F7BA5"/>
    <w:rsid w:val="007621BA"/>
    <w:rsid w:val="00765242"/>
    <w:rsid w:val="00857113"/>
    <w:rsid w:val="00AC7B9B"/>
    <w:rsid w:val="00AF1C06"/>
    <w:rsid w:val="00B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44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CD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44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CD0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444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dcterms:created xsi:type="dcterms:W3CDTF">2019-04-24T21:01:00Z</dcterms:created>
  <dcterms:modified xsi:type="dcterms:W3CDTF">2021-04-26T18:26:00Z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