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89" w:rsidRDefault="003F5A89" w:rsidP="00704734">
      <w:bookmarkStart w:id="0" w:name="_GoBack"/>
      <w:bookmarkEnd w:id="0"/>
    </w:p>
    <w:p w:rsidR="003F5A89" w:rsidRDefault="003F5A89" w:rsidP="00704734"/>
    <w:p w:rsidR="00704734" w:rsidRPr="003F5A89" w:rsidRDefault="003F5A89" w:rsidP="003F5A89">
      <w:pPr>
        <w:jc w:val="center"/>
        <w:rPr>
          <w:rFonts w:ascii="Arial" w:hAnsi="Arial" w:cs="Arial"/>
          <w:b/>
          <w:sz w:val="32"/>
        </w:rPr>
      </w:pPr>
      <w:r w:rsidRPr="003F5A89">
        <w:rPr>
          <w:rFonts w:ascii="Arial" w:hAnsi="Arial" w:cs="Arial"/>
          <w:b/>
          <w:sz w:val="32"/>
        </w:rPr>
        <w:t>EVALUACIONES DE LOS RECURSOS FEDERALES</w:t>
      </w:r>
    </w:p>
    <w:p w:rsidR="003F5A89" w:rsidRPr="003F5A89" w:rsidRDefault="003F5A89" w:rsidP="003F5A89">
      <w:pPr>
        <w:jc w:val="center"/>
        <w:rPr>
          <w:rFonts w:ascii="Arial" w:hAnsi="Arial" w:cs="Arial"/>
          <w:b/>
          <w:sz w:val="32"/>
        </w:rPr>
      </w:pPr>
      <w:r w:rsidRPr="003F5A89">
        <w:rPr>
          <w:rFonts w:ascii="Arial" w:hAnsi="Arial" w:cs="Arial"/>
          <w:b/>
          <w:sz w:val="32"/>
        </w:rPr>
        <w:t>AL 3</w:t>
      </w:r>
      <w:r w:rsidR="00AF408F">
        <w:rPr>
          <w:rFonts w:ascii="Arial" w:hAnsi="Arial" w:cs="Arial"/>
          <w:b/>
          <w:sz w:val="32"/>
        </w:rPr>
        <w:t>0</w:t>
      </w:r>
      <w:r w:rsidRPr="003F5A89">
        <w:rPr>
          <w:rFonts w:ascii="Arial" w:hAnsi="Arial" w:cs="Arial"/>
          <w:b/>
          <w:sz w:val="32"/>
        </w:rPr>
        <w:t xml:space="preserve"> DE </w:t>
      </w:r>
      <w:r w:rsidR="00EC3C04">
        <w:rPr>
          <w:rFonts w:ascii="Arial" w:hAnsi="Arial" w:cs="Arial"/>
          <w:b/>
          <w:sz w:val="32"/>
        </w:rPr>
        <w:t>SEPTIEMBRE</w:t>
      </w:r>
      <w:r w:rsidRPr="003F5A89">
        <w:rPr>
          <w:rFonts w:ascii="Arial" w:hAnsi="Arial" w:cs="Arial"/>
          <w:b/>
          <w:sz w:val="32"/>
        </w:rPr>
        <w:t xml:space="preserve"> 20</w:t>
      </w:r>
      <w:r w:rsidR="005C774F">
        <w:rPr>
          <w:rFonts w:ascii="Arial" w:hAnsi="Arial" w:cs="Arial"/>
          <w:b/>
          <w:sz w:val="32"/>
        </w:rPr>
        <w:t>20</w:t>
      </w:r>
    </w:p>
    <w:p w:rsidR="00704734" w:rsidRPr="00704734" w:rsidRDefault="00704734" w:rsidP="00704734"/>
    <w:p w:rsidR="00704734" w:rsidRPr="00704734" w:rsidRDefault="00704734" w:rsidP="00704734"/>
    <w:p w:rsidR="00704734" w:rsidRPr="00704734" w:rsidRDefault="00704734" w:rsidP="00704734"/>
    <w:p w:rsidR="00704734" w:rsidRPr="00704734" w:rsidRDefault="00704734" w:rsidP="00704734"/>
    <w:p w:rsidR="00704734" w:rsidRDefault="00704734" w:rsidP="00704734"/>
    <w:p w:rsidR="0086102F" w:rsidRPr="00704734" w:rsidRDefault="00704734" w:rsidP="00704734">
      <w:pPr>
        <w:autoSpaceDE w:val="0"/>
        <w:autoSpaceDN w:val="0"/>
        <w:adjustRightInd w:val="0"/>
        <w:jc w:val="both"/>
        <w:rPr>
          <w:sz w:val="28"/>
        </w:rPr>
      </w:pPr>
      <w:r w:rsidRPr="00704734">
        <w:rPr>
          <w:rFonts w:ascii="Arial" w:eastAsiaTheme="minorHAnsi" w:hAnsi="Arial" w:cs="Arial"/>
          <w:sz w:val="28"/>
          <w:lang w:val="es-MX" w:eastAsia="en-US"/>
        </w:rPr>
        <w:t>El Instituto de Transparencia, Acceso a la Información y Protección de Datos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Personales del Estado de Guerrero no publica en su página de Internet los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resultados de las evaluaciones de los recursos federales ministrados, debido a</w:t>
      </w:r>
      <w:r>
        <w:rPr>
          <w:rFonts w:ascii="Arial" w:eastAsiaTheme="minorHAnsi" w:hAnsi="Arial" w:cs="Arial"/>
          <w:sz w:val="28"/>
          <w:lang w:val="es-MX" w:eastAsia="en-US"/>
        </w:rPr>
        <w:t xml:space="preserve"> </w:t>
      </w:r>
      <w:r w:rsidRPr="00704734">
        <w:rPr>
          <w:rFonts w:ascii="Arial" w:eastAsiaTheme="minorHAnsi" w:hAnsi="Arial" w:cs="Arial"/>
          <w:sz w:val="28"/>
          <w:lang w:val="es-MX" w:eastAsia="en-US"/>
        </w:rPr>
        <w:t>que en el presente ejercicio fiscal no ha recibido recursos federales.</w:t>
      </w:r>
    </w:p>
    <w:sectPr w:rsidR="0086102F" w:rsidRPr="00704734" w:rsidSect="008E10AC">
      <w:headerReference w:type="default" r:id="rId7"/>
      <w:footerReference w:type="default" r:id="rId8"/>
      <w:pgSz w:w="12240" w:h="15840"/>
      <w:pgMar w:top="1276" w:right="1701" w:bottom="1417" w:left="1701" w:header="708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6C" w:rsidRDefault="0072346C" w:rsidP="007D67C0">
      <w:r>
        <w:separator/>
      </w:r>
    </w:p>
  </w:endnote>
  <w:endnote w:type="continuationSeparator" w:id="0">
    <w:p w:rsidR="0072346C" w:rsidRDefault="0072346C" w:rsidP="007D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C0" w:rsidRDefault="007D67C0" w:rsidP="007D67C0"/>
  <w:p w:rsidR="004357DC" w:rsidRDefault="007D67C0" w:rsidP="007D67C0">
    <w:pPr>
      <w:pStyle w:val="Default"/>
      <w:rPr>
        <w:rFonts w:ascii="Arial Narrow" w:hAnsi="Arial Narrow"/>
        <w:i/>
        <w:iCs/>
        <w:color w:val="FF0000"/>
        <w:sz w:val="20"/>
      </w:rPr>
    </w:pPr>
    <w:r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B170107" wp14:editId="1C8F51FF">
              <wp:simplePos x="0" y="0"/>
              <wp:positionH relativeFrom="column">
                <wp:posOffset>-266700</wp:posOffset>
              </wp:positionH>
              <wp:positionV relativeFrom="paragraph">
                <wp:posOffset>-55881</wp:posOffset>
              </wp:positionV>
              <wp:extent cx="6228715" cy="0"/>
              <wp:effectExtent l="0" t="0" r="19685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 xmlns:w15="http://schemas.microsoft.com/office/word/2012/wordml">
          <w:pict>
            <v:line w14:anchorId="0FC3194C"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-4.4pt" to="469.4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FbHAIAADM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" strokecolor="#31849b" strokeweight="1.5pt"/>
          </w:pict>
        </mc:Fallback>
      </mc:AlternateContent>
    </w:r>
    <w:r>
      <w:rPr>
        <w:rFonts w:ascii="Arial Narrow" w:hAnsi="Arial Narrow"/>
        <w:i/>
        <w:iCs/>
        <w:sz w:val="20"/>
        <w:szCs w:val="22"/>
      </w:rPr>
      <w:t xml:space="preserve">Calle Ninfa, </w:t>
    </w:r>
    <w:proofErr w:type="spellStart"/>
    <w:r>
      <w:rPr>
        <w:rFonts w:ascii="Arial Narrow" w:hAnsi="Arial Narrow"/>
        <w:i/>
        <w:iCs/>
        <w:sz w:val="20"/>
        <w:szCs w:val="22"/>
      </w:rPr>
      <w:t>Lt</w:t>
    </w:r>
    <w:proofErr w:type="spellEnd"/>
    <w:r>
      <w:rPr>
        <w:rFonts w:ascii="Arial Narrow" w:hAnsi="Arial Narrow"/>
        <w:i/>
        <w:iCs/>
        <w:sz w:val="20"/>
        <w:szCs w:val="22"/>
      </w:rPr>
      <w:t xml:space="preserve">. </w:t>
    </w:r>
    <w:r w:rsidR="004357DC">
      <w:rPr>
        <w:rFonts w:ascii="Arial Narrow" w:hAnsi="Arial Narrow"/>
        <w:i/>
        <w:iCs/>
        <w:sz w:val="20"/>
        <w:szCs w:val="22"/>
      </w:rPr>
      <w:t>1</w:t>
    </w:r>
    <w:r>
      <w:rPr>
        <w:rFonts w:ascii="Arial Narrow" w:hAnsi="Arial Narrow"/>
        <w:i/>
        <w:iCs/>
        <w:sz w:val="20"/>
        <w:szCs w:val="22"/>
      </w:rPr>
      <w:t xml:space="preserve">, </w:t>
    </w:r>
    <w:proofErr w:type="spellStart"/>
    <w:r>
      <w:rPr>
        <w:rFonts w:ascii="Arial Narrow" w:hAnsi="Arial Narrow"/>
        <w:i/>
        <w:iCs/>
        <w:sz w:val="20"/>
        <w:szCs w:val="22"/>
      </w:rPr>
      <w:t>Mza</w:t>
    </w:r>
    <w:proofErr w:type="spellEnd"/>
    <w:r>
      <w:rPr>
        <w:rFonts w:ascii="Arial Narrow" w:hAnsi="Arial Narrow"/>
        <w:i/>
        <w:iCs/>
        <w:sz w:val="20"/>
        <w:szCs w:val="22"/>
      </w:rPr>
      <w:t xml:space="preserve">. </w:t>
    </w:r>
    <w:r w:rsidR="004357DC">
      <w:rPr>
        <w:rFonts w:ascii="Arial Narrow" w:hAnsi="Arial Narrow"/>
        <w:i/>
        <w:iCs/>
        <w:sz w:val="20"/>
        <w:szCs w:val="22"/>
      </w:rPr>
      <w:t>6</w:t>
    </w:r>
    <w:r>
      <w:rPr>
        <w:rFonts w:ascii="Arial Narrow" w:hAnsi="Arial Narrow"/>
        <w:i/>
        <w:iCs/>
        <w:sz w:val="20"/>
        <w:szCs w:val="22"/>
      </w:rPr>
      <w:t>, Fraccionamiento Valle Dorado, Segunda Sección</w:t>
    </w:r>
    <w:r w:rsidRPr="00BE6123">
      <w:rPr>
        <w:rFonts w:ascii="Arial Narrow" w:hAnsi="Arial Narrow"/>
        <w:i/>
        <w:iCs/>
        <w:sz w:val="20"/>
        <w:szCs w:val="22"/>
      </w:rPr>
      <w:t xml:space="preserve">, </w:t>
    </w:r>
    <w:r>
      <w:rPr>
        <w:rFonts w:ascii="Arial Narrow" w:hAnsi="Arial Narrow"/>
        <w:i/>
        <w:iCs/>
        <w:sz w:val="20"/>
        <w:szCs w:val="22"/>
      </w:rPr>
      <w:t>C.P. 3907</w:t>
    </w:r>
    <w:r w:rsidR="004357DC">
      <w:rPr>
        <w:rFonts w:ascii="Arial Narrow" w:hAnsi="Arial Narrow"/>
        <w:i/>
        <w:iCs/>
        <w:sz w:val="20"/>
        <w:szCs w:val="22"/>
      </w:rPr>
      <w:t>0</w:t>
    </w:r>
    <w:r>
      <w:rPr>
        <w:rFonts w:ascii="Arial Narrow" w:hAnsi="Arial Narrow"/>
        <w:i/>
        <w:iCs/>
        <w:sz w:val="20"/>
        <w:szCs w:val="22"/>
      </w:rPr>
      <w:t>, Chilpancingo</w:t>
    </w:r>
    <w:r>
      <w:rPr>
        <w:rFonts w:ascii="Arial Narrow" w:hAnsi="Arial Narrow"/>
        <w:i/>
        <w:iCs/>
        <w:color w:val="auto"/>
        <w:sz w:val="20"/>
        <w:szCs w:val="22"/>
      </w:rPr>
      <w:t xml:space="preserve"> de los Bravo</w:t>
    </w:r>
    <w:r>
      <w:rPr>
        <w:rFonts w:ascii="Arial Narrow" w:hAnsi="Arial Narrow"/>
        <w:i/>
        <w:iCs/>
        <w:sz w:val="20"/>
        <w:szCs w:val="22"/>
      </w:rPr>
      <w:t xml:space="preserve">, Guerrero. Sitio Web: </w:t>
    </w:r>
    <w:hyperlink r:id="rId1" w:history="1">
      <w:r w:rsidRPr="008511A2">
        <w:rPr>
          <w:rStyle w:val="Hipervnculo"/>
          <w:rFonts w:ascii="Arial Narrow" w:hAnsi="Arial Narrow"/>
          <w:i/>
          <w:iCs/>
          <w:sz w:val="20"/>
          <w:szCs w:val="22"/>
        </w:rPr>
        <w:t>http://itaigro.org.mx</w:t>
      </w:r>
    </w:hyperlink>
    <w:r>
      <w:rPr>
        <w:rFonts w:ascii="Arial Narrow" w:hAnsi="Arial Narrow"/>
        <w:i/>
        <w:iCs/>
        <w:sz w:val="20"/>
        <w:szCs w:val="22"/>
      </w:rPr>
      <w:t xml:space="preserve">, </w:t>
    </w:r>
    <w:r>
      <w:rPr>
        <w:rFonts w:ascii="Arial Narrow" w:hAnsi="Arial Narrow"/>
        <w:i/>
        <w:iCs/>
        <w:sz w:val="20"/>
      </w:rPr>
      <w:t xml:space="preserve">Teléfono: </w:t>
    </w:r>
    <w:r w:rsidRPr="00BE6123">
      <w:rPr>
        <w:rFonts w:ascii="Arial Narrow" w:hAnsi="Arial Narrow"/>
        <w:i/>
        <w:iCs/>
        <w:sz w:val="20"/>
      </w:rPr>
      <w:t>01 (747) 1160376</w:t>
    </w:r>
    <w:r>
      <w:rPr>
        <w:rFonts w:ascii="Arial Narrow" w:hAnsi="Arial Narrow"/>
        <w:i/>
        <w:iCs/>
        <w:sz w:val="20"/>
      </w:rPr>
      <w:t>,</w:t>
    </w:r>
    <w:r w:rsidRPr="00BE6123">
      <w:rPr>
        <w:rFonts w:ascii="Arial Narrow" w:hAnsi="Arial Narrow"/>
        <w:i/>
        <w:iCs/>
        <w:sz w:val="20"/>
      </w:rPr>
      <w:t xml:space="preserve"> Correo electrónico: </w:t>
    </w:r>
    <w:hyperlink r:id="rId2" w:history="1">
      <w:r w:rsidR="004357DC" w:rsidRPr="00CD3A07">
        <w:rPr>
          <w:rStyle w:val="Hipervnculo"/>
          <w:rFonts w:ascii="Arial Narrow" w:hAnsi="Arial Narrow"/>
          <w:i/>
          <w:iCs/>
          <w:sz w:val="20"/>
        </w:rPr>
        <w:t>finanzas@itaigro.org.mx</w:t>
      </w:r>
    </w:hyperlink>
  </w:p>
  <w:p w:rsidR="004357DC" w:rsidRPr="004357DC" w:rsidRDefault="004357DC" w:rsidP="007D67C0">
    <w:pPr>
      <w:pStyle w:val="Default"/>
      <w:rPr>
        <w:rFonts w:ascii="Arial Narrow" w:hAnsi="Arial Narrow"/>
        <w:i/>
        <w:iCs/>
        <w:color w:val="FF0000"/>
        <w:sz w:val="20"/>
      </w:rPr>
    </w:pPr>
  </w:p>
  <w:p w:rsidR="007D67C0" w:rsidRDefault="007D67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6C" w:rsidRDefault="0072346C" w:rsidP="007D67C0">
      <w:r>
        <w:separator/>
      </w:r>
    </w:p>
  </w:footnote>
  <w:footnote w:type="continuationSeparator" w:id="0">
    <w:p w:rsidR="0072346C" w:rsidRDefault="0072346C" w:rsidP="007D6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C0" w:rsidRDefault="007D67C0" w:rsidP="007D67C0">
    <w:pPr>
      <w:pStyle w:val="Encabezado"/>
      <w:jc w:val="center"/>
      <w:rPr>
        <w:rFonts w:ascii="Arial Narrow" w:hAnsi="Arial Narrow"/>
        <w:b/>
        <w:szCs w:val="28"/>
      </w:rPr>
    </w:pPr>
    <w:r w:rsidRPr="00441B86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8A6ADCC" wp14:editId="5D66646B">
          <wp:simplePos x="0" y="0"/>
          <wp:positionH relativeFrom="column">
            <wp:posOffset>-299085</wp:posOffset>
          </wp:positionH>
          <wp:positionV relativeFrom="paragraph">
            <wp:posOffset>-259080</wp:posOffset>
          </wp:positionV>
          <wp:extent cx="952500" cy="952500"/>
          <wp:effectExtent l="0" t="0" r="0" b="0"/>
          <wp:wrapSquare wrapText="bothSides"/>
          <wp:docPr id="11" name="Imagen 11" descr="C:\Users\Informática\Desktop\Logo-ITAI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ormática\Desktop\Logo-ITAIGr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FC3">
      <w:rPr>
        <w:rFonts w:ascii="Arial Narrow" w:hAnsi="Arial Narrow"/>
        <w:b/>
        <w:szCs w:val="28"/>
      </w:rPr>
      <w:t>Instituto de Transparencia, Acceso a la Información y Protección de Datos</w:t>
    </w:r>
  </w:p>
  <w:p w:rsidR="007D67C0" w:rsidRPr="00AE1FC3" w:rsidRDefault="007D67C0" w:rsidP="007D67C0">
    <w:pPr>
      <w:pStyle w:val="Encabezado"/>
      <w:jc w:val="center"/>
      <w:rPr>
        <w:rFonts w:ascii="Arial Narrow" w:hAnsi="Arial Narrow"/>
        <w:b/>
        <w:szCs w:val="28"/>
      </w:rPr>
    </w:pPr>
    <w:r w:rsidRPr="00AE1FC3">
      <w:rPr>
        <w:rFonts w:ascii="Arial Narrow" w:hAnsi="Arial Narrow"/>
        <w:b/>
        <w:szCs w:val="28"/>
      </w:rPr>
      <w:t>Personales del Estado de Guerrero</w:t>
    </w:r>
  </w:p>
  <w:p w:rsidR="00AD1C6D" w:rsidRDefault="007D67C0" w:rsidP="007D67C0">
    <w:pPr>
      <w:pStyle w:val="Encabezado"/>
      <w:tabs>
        <w:tab w:val="left" w:pos="0"/>
      </w:tabs>
      <w:rPr>
        <w:color w:val="000000"/>
      </w:rPr>
    </w:pPr>
    <w:r>
      <w:rPr>
        <w:noProof/>
        <w:color w:val="000000"/>
        <w:lang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D417DEE" wp14:editId="6488FE02">
              <wp:simplePos x="0" y="0"/>
              <wp:positionH relativeFrom="column">
                <wp:posOffset>1028700</wp:posOffset>
              </wp:positionH>
              <wp:positionV relativeFrom="paragraph">
                <wp:posOffset>103293</wp:posOffset>
              </wp:positionV>
              <wp:extent cx="4930140" cy="0"/>
              <wp:effectExtent l="0" t="0" r="2286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01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 xmlns:w15="http://schemas.microsoft.com/office/word/2012/wordml">
          <w:pict>
            <v:line w14:anchorId="329A29D6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8.15pt" to="469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" strokecolor="#31849b" strokeweight="1.5pt"/>
          </w:pict>
        </mc:Fallback>
      </mc:AlternateContent>
    </w:r>
  </w:p>
  <w:p w:rsidR="007D67C0" w:rsidRPr="007D67C0" w:rsidRDefault="007D67C0" w:rsidP="007D67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C0"/>
    <w:rsid w:val="00087194"/>
    <w:rsid w:val="0014179C"/>
    <w:rsid w:val="00156D6C"/>
    <w:rsid w:val="0016175D"/>
    <w:rsid w:val="001D2E2F"/>
    <w:rsid w:val="001E1883"/>
    <w:rsid w:val="00253D39"/>
    <w:rsid w:val="00271AEC"/>
    <w:rsid w:val="0027612C"/>
    <w:rsid w:val="00331FE6"/>
    <w:rsid w:val="00347481"/>
    <w:rsid w:val="00351BA7"/>
    <w:rsid w:val="0035404A"/>
    <w:rsid w:val="003645D9"/>
    <w:rsid w:val="003E06A7"/>
    <w:rsid w:val="003F5A89"/>
    <w:rsid w:val="004357DC"/>
    <w:rsid w:val="00437EB0"/>
    <w:rsid w:val="004E3AC9"/>
    <w:rsid w:val="005B3BD9"/>
    <w:rsid w:val="005C774F"/>
    <w:rsid w:val="005D08EC"/>
    <w:rsid w:val="005D12B2"/>
    <w:rsid w:val="00630D44"/>
    <w:rsid w:val="006465B5"/>
    <w:rsid w:val="00661D90"/>
    <w:rsid w:val="00704734"/>
    <w:rsid w:val="00704FC0"/>
    <w:rsid w:val="0072346C"/>
    <w:rsid w:val="0076302D"/>
    <w:rsid w:val="007B6ED9"/>
    <w:rsid w:val="007D67C0"/>
    <w:rsid w:val="0086102F"/>
    <w:rsid w:val="008E10AC"/>
    <w:rsid w:val="00956EC6"/>
    <w:rsid w:val="009B49ED"/>
    <w:rsid w:val="009E6AF9"/>
    <w:rsid w:val="00A111FB"/>
    <w:rsid w:val="00A249FF"/>
    <w:rsid w:val="00AC2622"/>
    <w:rsid w:val="00AC4934"/>
    <w:rsid w:val="00AD1C6D"/>
    <w:rsid w:val="00AF408F"/>
    <w:rsid w:val="00B05501"/>
    <w:rsid w:val="00B53DB1"/>
    <w:rsid w:val="00BA70BF"/>
    <w:rsid w:val="00C63433"/>
    <w:rsid w:val="00C80D8E"/>
    <w:rsid w:val="00CF2DD7"/>
    <w:rsid w:val="00D30176"/>
    <w:rsid w:val="00D34021"/>
    <w:rsid w:val="00E12DC4"/>
    <w:rsid w:val="00EB02B3"/>
    <w:rsid w:val="00EC3C04"/>
    <w:rsid w:val="00F07FE2"/>
    <w:rsid w:val="00F45875"/>
    <w:rsid w:val="00F84452"/>
    <w:rsid w:val="00F93D41"/>
    <w:rsid w:val="00F95097"/>
    <w:rsid w:val="00FB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D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D67C0"/>
  </w:style>
  <w:style w:type="paragraph" w:styleId="Piedepgina">
    <w:name w:val="footer"/>
    <w:basedOn w:val="Normal"/>
    <w:link w:val="Piedepgina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67C0"/>
  </w:style>
  <w:style w:type="paragraph" w:customStyle="1" w:styleId="Default">
    <w:name w:val="Default"/>
    <w:link w:val="DefaultCar"/>
    <w:rsid w:val="007D6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ar">
    <w:name w:val="Default Car"/>
    <w:basedOn w:val="Fuentedeprrafopredeter"/>
    <w:link w:val="Default"/>
    <w:rsid w:val="007D67C0"/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D67C0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357DC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4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481"/>
    <w:rPr>
      <w:rFonts w:ascii="Segoe UI" w:eastAsia="Batang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36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D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D67C0"/>
  </w:style>
  <w:style w:type="paragraph" w:styleId="Piedepgina">
    <w:name w:val="footer"/>
    <w:basedOn w:val="Normal"/>
    <w:link w:val="PiedepginaCar"/>
    <w:uiPriority w:val="99"/>
    <w:unhideWhenUsed/>
    <w:rsid w:val="007D67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67C0"/>
  </w:style>
  <w:style w:type="paragraph" w:customStyle="1" w:styleId="Default">
    <w:name w:val="Default"/>
    <w:link w:val="DefaultCar"/>
    <w:rsid w:val="007D6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ar">
    <w:name w:val="Default Car"/>
    <w:basedOn w:val="Fuentedeprrafopredeter"/>
    <w:link w:val="Default"/>
    <w:rsid w:val="007D67C0"/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D67C0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357DC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4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481"/>
    <w:rPr>
      <w:rFonts w:ascii="Segoe UI" w:eastAsia="Batang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36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as@itaigro.org.mx" TargetMode="External"/><Relationship Id="rId1" Type="http://schemas.openxmlformats.org/officeDocument/2006/relationships/hyperlink" Target="http://itaigr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</dc:creator>
  <cp:lastModifiedBy>Finanzas</cp:lastModifiedBy>
  <cp:revision>22</cp:revision>
  <cp:lastPrinted>2020-10-15T18:14:00Z</cp:lastPrinted>
  <dcterms:created xsi:type="dcterms:W3CDTF">2018-03-12T21:55:00Z</dcterms:created>
  <dcterms:modified xsi:type="dcterms:W3CDTF">2020-10-15T18:14:00Z</dcterms:modified>
</cp:coreProperties>
</file>