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CB" w:rsidRDefault="003776CB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3776CB" w:rsidRDefault="003776CB">
      <w:pPr>
        <w:pStyle w:val="Textoindependiente"/>
        <w:rPr>
          <w:rFonts w:ascii="Times New Roman"/>
          <w:b w:val="0"/>
          <w:sz w:val="20"/>
        </w:rPr>
      </w:pPr>
    </w:p>
    <w:p w:rsidR="003776CB" w:rsidRDefault="00F443B2">
      <w:pPr>
        <w:spacing w:before="92" w:line="247" w:lineRule="auto"/>
        <w:ind w:left="2195" w:right="100" w:firstLine="242"/>
        <w:rPr>
          <w:b/>
          <w:sz w:val="24"/>
        </w:rPr>
      </w:pPr>
      <w:r>
        <w:pict>
          <v:line id="_x0000_s1028" style="position:absolute;left:0;text-align:left;z-index:-251658240;mso-wrap-distance-left:0;mso-wrap-distance-right:0;mso-position-horizontal-relative:page" from="153.8pt,37.25pt" to="549.8pt,37.25pt" strokecolor="#30849b" strokeweight="1.5pt">
            <w10:wrap type="topAndBottom" anchorx="page"/>
          </v:line>
        </w:pict>
      </w:r>
      <w:r w:rsidR="000765EB">
        <w:rPr>
          <w:noProof/>
          <w:lang w:val="es-MX" w:eastAsia="es-MX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581659</wp:posOffset>
            </wp:positionH>
            <wp:positionV relativeFrom="paragraph">
              <wp:posOffset>-296470</wp:posOffset>
            </wp:positionV>
            <wp:extent cx="1189990" cy="1212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5EB">
        <w:rPr>
          <w:b/>
          <w:sz w:val="24"/>
        </w:rPr>
        <w:t>INSTITUTO DE TRANSPARENCIA, ACCESO A LA INFORMACIÓN Y PROTECCIÓN DE DATOS PERSONALES DEL ESTADO DE GUERRERO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104100" w:rsidP="00104100">
      <w:pPr>
        <w:pStyle w:val="Textoindependiente"/>
        <w:jc w:val="center"/>
        <w:rPr>
          <w:sz w:val="22"/>
        </w:rPr>
      </w:pPr>
      <w:r w:rsidRPr="00104100">
        <w:rPr>
          <w:sz w:val="22"/>
        </w:rPr>
        <w:t>AYUDAS Y SUBSIDIOS</w:t>
      </w:r>
    </w:p>
    <w:p w:rsidR="00104100" w:rsidRPr="00104100" w:rsidRDefault="00104100" w:rsidP="00104100">
      <w:pPr>
        <w:pStyle w:val="Textoindependiente"/>
        <w:jc w:val="center"/>
        <w:rPr>
          <w:sz w:val="22"/>
        </w:rPr>
      </w:pPr>
      <w:r>
        <w:rPr>
          <w:sz w:val="22"/>
        </w:rPr>
        <w:t>AL 3</w:t>
      </w:r>
      <w:r w:rsidR="00B077DD">
        <w:rPr>
          <w:sz w:val="22"/>
        </w:rPr>
        <w:t>0</w:t>
      </w:r>
      <w:r>
        <w:rPr>
          <w:sz w:val="22"/>
        </w:rPr>
        <w:t xml:space="preserve"> DE </w:t>
      </w:r>
      <w:r w:rsidR="00B077DD">
        <w:rPr>
          <w:sz w:val="22"/>
        </w:rPr>
        <w:t>JUNIO</w:t>
      </w:r>
      <w:r>
        <w:rPr>
          <w:sz w:val="22"/>
        </w:rPr>
        <w:t xml:space="preserve"> 2019</w:t>
      </w:r>
    </w:p>
    <w:p w:rsidR="003776CB" w:rsidRDefault="003776CB">
      <w:pPr>
        <w:pStyle w:val="Textoindependiente"/>
        <w:spacing w:before="8"/>
        <w:rPr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030"/>
        <w:gridCol w:w="1033"/>
        <w:gridCol w:w="1539"/>
        <w:gridCol w:w="1033"/>
        <w:gridCol w:w="1033"/>
        <w:gridCol w:w="810"/>
        <w:gridCol w:w="997"/>
      </w:tblGrid>
      <w:tr w:rsidR="003776CB">
        <w:trPr>
          <w:trHeight w:val="1240"/>
        </w:trPr>
        <w:tc>
          <w:tcPr>
            <w:tcW w:w="8752" w:type="dxa"/>
            <w:gridSpan w:val="8"/>
          </w:tcPr>
          <w:p w:rsidR="003776CB" w:rsidRDefault="000765EB">
            <w:pPr>
              <w:pStyle w:val="TableParagraph"/>
              <w:spacing w:before="41" w:line="312" w:lineRule="auto"/>
              <w:ind w:left="86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INSTITUTO DE TRANSPARENCIA, ACCESO A LA INFORMACIÓN Y PROTECCIÓN DE DATOS PERSONALES DEL ESTADO DE GUERRERO</w:t>
            </w:r>
          </w:p>
          <w:p w:rsidR="003776CB" w:rsidRDefault="000765EB">
            <w:pPr>
              <w:pStyle w:val="TableParagraph"/>
              <w:spacing w:before="100"/>
              <w:ind w:left="86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Montos pagados por ayudas y subsidios</w:t>
            </w:r>
          </w:p>
          <w:p w:rsidR="003776CB" w:rsidRDefault="000765EB" w:rsidP="00B077DD">
            <w:pPr>
              <w:pStyle w:val="TableParagraph"/>
              <w:spacing w:before="145"/>
              <w:ind w:left="86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Periodo (Enero a </w:t>
            </w:r>
            <w:r w:rsidR="00B077DD">
              <w:rPr>
                <w:b/>
                <w:sz w:val="16"/>
              </w:rPr>
              <w:t>Junio</w:t>
            </w:r>
            <w:r w:rsidR="00104100">
              <w:rPr>
                <w:b/>
                <w:sz w:val="16"/>
              </w:rPr>
              <w:t xml:space="preserve"> 2019</w:t>
            </w:r>
            <w:r>
              <w:rPr>
                <w:b/>
                <w:sz w:val="16"/>
              </w:rPr>
              <w:t>)</w:t>
            </w:r>
          </w:p>
        </w:tc>
      </w:tr>
      <w:tr w:rsidR="003776CB">
        <w:trPr>
          <w:trHeight w:val="570"/>
        </w:trPr>
        <w:tc>
          <w:tcPr>
            <w:tcW w:w="1277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335"/>
              <w:rPr>
                <w:sz w:val="14"/>
              </w:rPr>
            </w:pPr>
            <w:r>
              <w:rPr>
                <w:sz w:val="14"/>
              </w:rPr>
              <w:t>Concepto</w:t>
            </w: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Ayuda a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46"/>
              <w:rPr>
                <w:sz w:val="14"/>
              </w:rPr>
            </w:pPr>
            <w:r>
              <w:rPr>
                <w:sz w:val="14"/>
              </w:rPr>
              <w:t>Subsidio</w:t>
            </w:r>
          </w:p>
        </w:tc>
        <w:tc>
          <w:tcPr>
            <w:tcW w:w="1539" w:type="dxa"/>
          </w:tcPr>
          <w:p w:rsidR="003776CB" w:rsidRDefault="000765EB">
            <w:pPr>
              <w:pStyle w:val="TableParagraph"/>
              <w:spacing w:before="60" w:line="355" w:lineRule="auto"/>
              <w:ind w:left="562" w:right="95" w:hanging="437"/>
              <w:rPr>
                <w:sz w:val="14"/>
              </w:rPr>
            </w:pPr>
            <w:r>
              <w:rPr>
                <w:sz w:val="14"/>
              </w:rPr>
              <w:t>Sector (económico o social)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144"/>
              <w:rPr>
                <w:sz w:val="14"/>
              </w:rPr>
            </w:pPr>
            <w:r>
              <w:rPr>
                <w:sz w:val="14"/>
              </w:rPr>
              <w:t>Beneficiario</w:t>
            </w: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311"/>
              <w:rPr>
                <w:sz w:val="14"/>
              </w:rPr>
            </w:pPr>
            <w:r>
              <w:rPr>
                <w:sz w:val="14"/>
              </w:rPr>
              <w:t>CURP</w:t>
            </w: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3776CB" w:rsidRDefault="000765EB">
            <w:pPr>
              <w:pStyle w:val="TableParagraph"/>
              <w:ind w:left="253"/>
              <w:rPr>
                <w:sz w:val="14"/>
              </w:rPr>
            </w:pPr>
            <w:r>
              <w:rPr>
                <w:sz w:val="14"/>
              </w:rPr>
              <w:t>RFC</w:t>
            </w:r>
          </w:p>
        </w:tc>
        <w:tc>
          <w:tcPr>
            <w:tcW w:w="997" w:type="dxa"/>
          </w:tcPr>
          <w:p w:rsidR="003776CB" w:rsidRDefault="000765EB">
            <w:pPr>
              <w:pStyle w:val="TableParagraph"/>
              <w:spacing w:before="60" w:line="355" w:lineRule="auto"/>
              <w:ind w:left="252" w:firstLine="48"/>
              <w:rPr>
                <w:sz w:val="14"/>
              </w:rPr>
            </w:pPr>
            <w:r>
              <w:rPr>
                <w:sz w:val="14"/>
              </w:rPr>
              <w:t xml:space="preserve">Monto </w:t>
            </w:r>
            <w:r>
              <w:rPr>
                <w:w w:val="95"/>
                <w:sz w:val="14"/>
              </w:rPr>
              <w:t>Pagado</w:t>
            </w: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28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6CB">
        <w:trPr>
          <w:trHeight w:val="330"/>
        </w:trPr>
        <w:tc>
          <w:tcPr>
            <w:tcW w:w="127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3776CB" w:rsidRDefault="003776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776CB" w:rsidRDefault="003776CB">
      <w:pPr>
        <w:pStyle w:val="Textoindependiente"/>
        <w:spacing w:before="4"/>
        <w:rPr>
          <w:sz w:val="29"/>
        </w:rPr>
      </w:pPr>
    </w:p>
    <w:p w:rsidR="003776CB" w:rsidRDefault="00F443B2">
      <w:pPr>
        <w:pStyle w:val="Textoindependiente"/>
        <w:ind w:left="477" w:right="425"/>
      </w:pPr>
      <w:r>
        <w:pict>
          <v:line id="_x0000_s1027" style="position:absolute;left:0;text-align:left;z-index:-251659264;mso-position-horizontal-relative:page" from="63.85pt,11.3pt" to="90.85pt,11.3pt" strokecolor="red" strokeweight=".72pt">
            <w10:wrap anchorx="page"/>
          </v:line>
        </w:pict>
      </w:r>
      <w:r w:rsidR="000765EB">
        <w:rPr>
          <w:color w:val="FF0000"/>
          <w:shd w:val="clear" w:color="auto" w:fill="F1F1F1"/>
        </w:rPr>
        <w:t>Nota: Este Órgano Garante no maneja programas de subsidios, siendo su función principal de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promover, proteger garantizar, difundir y transparentar los actos de las autoridades estatales y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municipales, el derecho a la información de las personas y sus datos personales, como lo</w:t>
      </w:r>
      <w:r w:rsidR="000765EB">
        <w:rPr>
          <w:color w:val="FF0000"/>
        </w:rPr>
        <w:t xml:space="preserve"> </w:t>
      </w:r>
      <w:r w:rsidR="000765EB">
        <w:rPr>
          <w:color w:val="FF0000"/>
          <w:shd w:val="clear" w:color="auto" w:fill="F1F1F1"/>
        </w:rPr>
        <w:t>disponen los artículos 120 y 123 de la Constitución Política Estatal.</w:t>
      </w: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3776CB">
      <w:pPr>
        <w:pStyle w:val="Textoindependiente"/>
        <w:rPr>
          <w:sz w:val="20"/>
        </w:rPr>
      </w:pPr>
    </w:p>
    <w:p w:rsidR="003776CB" w:rsidRDefault="00104100" w:rsidP="00104100">
      <w:pPr>
        <w:pStyle w:val="Textoindependiente"/>
        <w:tabs>
          <w:tab w:val="left" w:pos="8465"/>
        </w:tabs>
        <w:rPr>
          <w:sz w:val="20"/>
        </w:rPr>
      </w:pPr>
      <w:r>
        <w:rPr>
          <w:sz w:val="20"/>
        </w:rPr>
        <w:tab/>
      </w:r>
    </w:p>
    <w:p w:rsidR="003776CB" w:rsidRDefault="003776CB">
      <w:pPr>
        <w:pStyle w:val="Textoindependiente"/>
        <w:rPr>
          <w:sz w:val="20"/>
        </w:rPr>
      </w:pPr>
    </w:p>
    <w:p w:rsidR="003776CB" w:rsidRDefault="00F443B2">
      <w:pPr>
        <w:pStyle w:val="Textoindependiente"/>
        <w:spacing w:before="7"/>
        <w:rPr>
          <w:sz w:val="27"/>
        </w:rPr>
      </w:pPr>
      <w:r>
        <w:pict>
          <v:line id="_x0000_s1026" style="position:absolute;z-index:-251657216;mso-wrap-distance-left:0;mso-wrap-distance-right:0;mso-position-horizontal-relative:page" from="63.8pt,18.6pt" to="554.25pt,18.6pt" strokecolor="#30849b" strokeweight="1.5pt">
            <w10:wrap type="topAndBottom" anchorx="page"/>
          </v:line>
        </w:pict>
      </w:r>
    </w:p>
    <w:p w:rsidR="00106F5D" w:rsidRDefault="00106F5D" w:rsidP="00106F5D">
      <w:pPr>
        <w:spacing w:line="179" w:lineRule="exact"/>
        <w:ind w:right="158"/>
        <w:jc w:val="center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Calle Ninfa, </w:t>
      </w:r>
      <w:proofErr w:type="spellStart"/>
      <w:r>
        <w:rPr>
          <w:rFonts w:ascii="Arial Narrow" w:hAnsi="Arial Narrow"/>
          <w:i/>
          <w:iCs/>
          <w:sz w:val="20"/>
        </w:rPr>
        <w:t>Lt</w:t>
      </w:r>
      <w:proofErr w:type="spellEnd"/>
      <w:r>
        <w:rPr>
          <w:rFonts w:ascii="Arial Narrow" w:hAnsi="Arial Narrow"/>
          <w:i/>
          <w:iCs/>
          <w:sz w:val="20"/>
        </w:rPr>
        <w:t xml:space="preserve">. 1, </w:t>
      </w:r>
      <w:proofErr w:type="spellStart"/>
      <w:r>
        <w:rPr>
          <w:rFonts w:ascii="Arial Narrow" w:hAnsi="Arial Narrow"/>
          <w:i/>
          <w:iCs/>
          <w:sz w:val="20"/>
        </w:rPr>
        <w:t>Mza</w:t>
      </w:r>
      <w:proofErr w:type="spellEnd"/>
      <w:r>
        <w:rPr>
          <w:rFonts w:ascii="Arial Narrow" w:hAnsi="Arial Narrow"/>
          <w:i/>
          <w:iCs/>
          <w:sz w:val="20"/>
        </w:rPr>
        <w:t>. 6, Fraccionamiento Valle Dorado, Segunda Sección</w:t>
      </w:r>
      <w:r w:rsidRPr="00BE6123">
        <w:rPr>
          <w:rFonts w:ascii="Arial Narrow" w:hAnsi="Arial Narrow"/>
          <w:i/>
          <w:iCs/>
          <w:sz w:val="20"/>
        </w:rPr>
        <w:t xml:space="preserve">, </w:t>
      </w:r>
      <w:r>
        <w:rPr>
          <w:rFonts w:ascii="Arial Narrow" w:hAnsi="Arial Narrow"/>
          <w:i/>
          <w:iCs/>
          <w:sz w:val="20"/>
        </w:rPr>
        <w:t xml:space="preserve">C.P. 39070, Chilpancingo de los Bravo, Guerrero. </w:t>
      </w:r>
    </w:p>
    <w:p w:rsidR="00106F5D" w:rsidRDefault="00106F5D" w:rsidP="00106F5D">
      <w:pPr>
        <w:spacing w:line="179" w:lineRule="exact"/>
        <w:ind w:right="158"/>
        <w:jc w:val="center"/>
        <w:rPr>
          <w:rStyle w:val="Hipervnculo"/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Sitio Web: </w:t>
      </w:r>
      <w:hyperlink r:id="rId6" w:history="1">
        <w:r w:rsidRPr="008511A2">
          <w:rPr>
            <w:rStyle w:val="Hipervnculo"/>
            <w:rFonts w:ascii="Arial Narrow" w:hAnsi="Arial Narrow"/>
            <w:i/>
            <w:iCs/>
            <w:sz w:val="20"/>
          </w:rPr>
          <w:t>http://itaigro.org.mx</w:t>
        </w:r>
      </w:hyperlink>
      <w:r>
        <w:rPr>
          <w:rFonts w:ascii="Arial Narrow" w:hAnsi="Arial Narrow"/>
          <w:i/>
          <w:iCs/>
          <w:sz w:val="20"/>
        </w:rPr>
        <w:t xml:space="preserve">, Teléfono: </w:t>
      </w:r>
      <w:r w:rsidRPr="00BE6123">
        <w:rPr>
          <w:rFonts w:ascii="Arial Narrow" w:hAnsi="Arial Narrow"/>
          <w:i/>
          <w:iCs/>
          <w:sz w:val="20"/>
        </w:rPr>
        <w:t>01 (747) 1160376</w:t>
      </w:r>
      <w:r>
        <w:rPr>
          <w:rFonts w:ascii="Arial Narrow" w:hAnsi="Arial Narrow"/>
          <w:i/>
          <w:iCs/>
          <w:sz w:val="20"/>
        </w:rPr>
        <w:t>,</w:t>
      </w:r>
      <w:r w:rsidRPr="00BE6123">
        <w:rPr>
          <w:rFonts w:ascii="Arial Narrow" w:hAnsi="Arial Narrow"/>
          <w:i/>
          <w:iCs/>
          <w:sz w:val="20"/>
        </w:rPr>
        <w:t xml:space="preserve"> Correo electrónico: </w:t>
      </w:r>
      <w:hyperlink r:id="rId7" w:history="1">
        <w:r w:rsidRPr="00CD3A07">
          <w:rPr>
            <w:rStyle w:val="Hipervnculo"/>
            <w:rFonts w:ascii="Arial Narrow" w:hAnsi="Arial Narrow"/>
            <w:i/>
            <w:iCs/>
            <w:sz w:val="20"/>
          </w:rPr>
          <w:t>finanzas@itaigro.org.mx</w:t>
        </w:r>
      </w:hyperlink>
    </w:p>
    <w:p w:rsidR="003776CB" w:rsidRDefault="003776CB">
      <w:pPr>
        <w:spacing w:line="179" w:lineRule="exact"/>
        <w:ind w:right="158"/>
        <w:jc w:val="right"/>
        <w:rPr>
          <w:b/>
          <w:sz w:val="16"/>
        </w:rPr>
      </w:pPr>
    </w:p>
    <w:sectPr w:rsidR="003776CB">
      <w:type w:val="continuous"/>
      <w:pgSz w:w="12250" w:h="15850"/>
      <w:pgMar w:top="6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76CB"/>
    <w:rsid w:val="000765EB"/>
    <w:rsid w:val="00104100"/>
    <w:rsid w:val="00106F5D"/>
    <w:rsid w:val="0012439B"/>
    <w:rsid w:val="001A4B0F"/>
    <w:rsid w:val="003776CB"/>
    <w:rsid w:val="00703CC4"/>
    <w:rsid w:val="00B077DD"/>
    <w:rsid w:val="00C17C59"/>
    <w:rsid w:val="00C202E1"/>
    <w:rsid w:val="00D17EBF"/>
    <w:rsid w:val="00F4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06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zas@itaigro.org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gro.org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040406/001</vt:lpstr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040406/001</dc:title>
  <dc:creator>Pre-installed-User</dc:creator>
  <cp:lastModifiedBy>Finanzas</cp:lastModifiedBy>
  <cp:revision>14</cp:revision>
  <cp:lastPrinted>2019-07-16T20:25:00Z</cp:lastPrinted>
  <dcterms:created xsi:type="dcterms:W3CDTF">2018-04-23T18:49:00Z</dcterms:created>
  <dcterms:modified xsi:type="dcterms:W3CDTF">2019-07-16T20:26:00Z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2018-04-23T00:00:00Z</vt:filetime>
  </property>
</Properties>
</file>