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3"/>
        <w:gridCol w:w="608"/>
        <w:gridCol w:w="149"/>
        <w:gridCol w:w="363"/>
        <w:gridCol w:w="304"/>
        <w:gridCol w:w="282"/>
        <w:gridCol w:w="141"/>
        <w:gridCol w:w="1104"/>
        <w:gridCol w:w="743"/>
        <w:gridCol w:w="138"/>
        <w:gridCol w:w="358"/>
        <w:gridCol w:w="496"/>
        <w:gridCol w:w="2406"/>
        <w:gridCol w:w="1703"/>
        <w:gridCol w:w="141"/>
        <w:gridCol w:w="3643"/>
      </w:tblGrid>
      <w:tr w:rsidR="004C3322" w:rsidTr="004C3322">
        <w:trPr>
          <w:trHeight w:hRule="exact" w:val="5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22" w:rsidRPr="001E7801" w:rsidRDefault="004C3322" w:rsidP="00B264C0">
            <w:pPr>
              <w:rPr>
                <w:b/>
                <w:color w:val="2E6E77"/>
                <w:sz w:val="24"/>
              </w:rPr>
            </w:pPr>
            <w:bookmarkStart w:id="0" w:name="OLE_LINK1"/>
          </w:p>
        </w:tc>
      </w:tr>
      <w:tr w:rsidR="00B264C0" w:rsidTr="004C3322"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264C0" w:rsidRPr="00B264C0" w:rsidRDefault="00B264C0" w:rsidP="00B264C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47D6A56" wp14:editId="6A6554E2">
                  <wp:extent cx="374400" cy="374400"/>
                  <wp:effectExtent l="0" t="0" r="6985" b="698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C0" w:rsidRPr="001E7801" w:rsidRDefault="00B264C0" w:rsidP="00B264C0">
            <w:pPr>
              <w:rPr>
                <w:b/>
                <w:color w:val="2E6E77"/>
                <w:sz w:val="24"/>
                <w:szCs w:val="26"/>
              </w:rPr>
            </w:pPr>
            <w:r w:rsidRPr="001E7801">
              <w:rPr>
                <w:b/>
                <w:color w:val="2E6E77"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1E7801" w:rsidTr="004C3322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801" w:rsidRPr="001E7801" w:rsidRDefault="001E7801" w:rsidP="001E7801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0C584F" w:rsidTr="00CB4B99">
        <w:trPr>
          <w:trHeight w:hRule="exact" w:val="79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CB4B99" w:rsidRDefault="00CB4B99" w:rsidP="00B264C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B4B99">
              <w:rPr>
                <w:b/>
                <w:color w:val="FFFFFF" w:themeColor="background1"/>
                <w:sz w:val="26"/>
                <w:szCs w:val="26"/>
              </w:rPr>
              <w:t>Tabla de Aplicabilidad de las Obligaciones de Transpa</w:t>
            </w:r>
            <w:r>
              <w:rPr>
                <w:b/>
                <w:color w:val="FFFFFF" w:themeColor="background1"/>
                <w:sz w:val="26"/>
                <w:szCs w:val="26"/>
              </w:rPr>
              <w:t>rencia Comunes y Específicas de</w:t>
            </w:r>
          </w:p>
          <w:p w:rsidR="000C584F" w:rsidRPr="00AC2A97" w:rsidRDefault="00CB4B99" w:rsidP="00B264C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B4B99">
              <w:rPr>
                <w:b/>
                <w:color w:val="FFFF00"/>
                <w:sz w:val="26"/>
                <w:szCs w:val="26"/>
              </w:rPr>
              <w:t>Instituciones de Educación Superior Públicas dotadas de Autonomía</w:t>
            </w:r>
          </w:p>
        </w:tc>
      </w:tr>
      <w:tr w:rsidR="000C584F" w:rsidTr="00B5388A">
        <w:tc>
          <w:tcPr>
            <w:tcW w:w="887" w:type="pct"/>
            <w:gridSpan w:val="5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Tipo de sujeto obligado:</w:t>
            </w:r>
          </w:p>
        </w:tc>
        <w:tc>
          <w:tcPr>
            <w:tcW w:w="4113" w:type="pct"/>
            <w:gridSpan w:val="11"/>
            <w:vAlign w:val="center"/>
          </w:tcPr>
          <w:p w:rsidR="000C584F" w:rsidRDefault="000C584F" w:rsidP="000C584F"/>
        </w:tc>
      </w:tr>
      <w:tr w:rsidR="000C584F" w:rsidTr="00D917F6">
        <w:tc>
          <w:tcPr>
            <w:tcW w:w="1043" w:type="pct"/>
            <w:gridSpan w:val="7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Nombre del sujeto obligado:</w:t>
            </w:r>
          </w:p>
        </w:tc>
        <w:tc>
          <w:tcPr>
            <w:tcW w:w="3957" w:type="pct"/>
            <w:gridSpan w:val="9"/>
            <w:vAlign w:val="center"/>
          </w:tcPr>
          <w:p w:rsidR="000C584F" w:rsidRDefault="000C584F" w:rsidP="000C584F"/>
        </w:tc>
      </w:tr>
      <w:tr w:rsidR="00D917F6" w:rsidTr="00D917F6">
        <w:tc>
          <w:tcPr>
            <w:tcW w:w="1775" w:type="pct"/>
            <w:gridSpan w:val="10"/>
            <w:shd w:val="clear" w:color="auto" w:fill="2E6E77"/>
            <w:vAlign w:val="center"/>
          </w:tcPr>
          <w:p w:rsidR="00D917F6" w:rsidRPr="001E7801" w:rsidRDefault="00D917F6" w:rsidP="000C584F">
            <w:pPr>
              <w:rPr>
                <w:color w:val="FFFFFF" w:themeColor="background1"/>
              </w:rPr>
            </w:pPr>
            <w:r w:rsidRPr="00273844">
              <w:rPr>
                <w:color w:val="FFFFFF" w:themeColor="background1"/>
              </w:rPr>
              <w:t>Poder de gobierno de quien recibe recurso público:</w:t>
            </w:r>
          </w:p>
        </w:tc>
        <w:tc>
          <w:tcPr>
            <w:tcW w:w="3225" w:type="pct"/>
            <w:gridSpan w:val="6"/>
            <w:vAlign w:val="center"/>
          </w:tcPr>
          <w:p w:rsidR="00D917F6" w:rsidRDefault="00D917F6" w:rsidP="000C584F">
            <w:bookmarkStart w:id="1" w:name="_GoBack"/>
            <w:bookmarkEnd w:id="1"/>
          </w:p>
        </w:tc>
      </w:tr>
      <w:tr w:rsidR="000C584F" w:rsidTr="003131F4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0C584F" w:rsidRPr="003131F4" w:rsidRDefault="00B264C0" w:rsidP="00C04A6A">
            <w:pPr>
              <w:jc w:val="center"/>
              <w:rPr>
                <w:b/>
                <w:color w:val="0099FF"/>
                <w:sz w:val="24"/>
              </w:rPr>
            </w:pPr>
            <w:r w:rsidRPr="003131F4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395015" w:rsidTr="00D917F6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0C584F" w:rsidRPr="001E7801" w:rsidRDefault="001E7801" w:rsidP="000C58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</w:t>
            </w:r>
            <w:r w:rsidR="00BC5D79">
              <w:rPr>
                <w:color w:val="FFFFFF" w:themeColor="background1"/>
              </w:rPr>
              <w:t>culo</w:t>
            </w:r>
          </w:p>
        </w:tc>
        <w:tc>
          <w:tcPr>
            <w:tcW w:w="224" w:type="pct"/>
            <w:vAlign w:val="center"/>
          </w:tcPr>
          <w:p w:rsidR="00BC5D79" w:rsidRPr="00BC5D79" w:rsidRDefault="000C584F" w:rsidP="00BC5D79">
            <w:pPr>
              <w:jc w:val="center"/>
              <w:rPr>
                <w:sz w:val="36"/>
              </w:rPr>
            </w:pPr>
            <w:r w:rsidRPr="00BC5D79">
              <w:rPr>
                <w:sz w:val="32"/>
              </w:rPr>
              <w:t>81</w:t>
            </w:r>
          </w:p>
        </w:tc>
        <w:tc>
          <w:tcPr>
            <w:tcW w:w="4413" w:type="pct"/>
            <w:gridSpan w:val="14"/>
            <w:shd w:val="clear" w:color="auto" w:fill="2E6E77"/>
            <w:vAlign w:val="center"/>
          </w:tcPr>
          <w:p w:rsidR="000C584F" w:rsidRPr="00BC5D79" w:rsidRDefault="000C584F" w:rsidP="00C04A6A">
            <w:pPr>
              <w:jc w:val="center"/>
              <w:rPr>
                <w:b/>
                <w:color w:val="FFFFFF" w:themeColor="background1"/>
              </w:rPr>
            </w:pPr>
            <w:r w:rsidRPr="00BC5D79">
              <w:rPr>
                <w:b/>
                <w:color w:val="FFFFFF" w:themeColor="background1"/>
              </w:rPr>
              <w:t>Los sujetos obligados pondrán a disposición del público y mantendrán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</w:tr>
      <w:tr w:rsidR="00AC2A97" w:rsidTr="003131F4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C04A6A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 xml:space="preserve">En caso de no aplicar, motivación y fundamentación de las razones </w:t>
            </w:r>
            <w:r w:rsidR="00C04A6A" w:rsidRPr="003131F4">
              <w:rPr>
                <w:b/>
                <w:sz w:val="20"/>
              </w:rPr>
              <w:t>por las cuales</w:t>
            </w:r>
          </w:p>
          <w:p w:rsidR="00AC2A97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Área(s) o unidad(es) administrativa(s)</w:t>
            </w:r>
            <w:r w:rsidR="00C04A6A" w:rsidRPr="003131F4">
              <w:rPr>
                <w:b/>
                <w:sz w:val="20"/>
              </w:rPr>
              <w:t xml:space="preserve"> que</w:t>
            </w:r>
            <w:r w:rsidRPr="003131F4">
              <w:rPr>
                <w:b/>
                <w:sz w:val="20"/>
              </w:rPr>
              <w:t xml:space="preserve"> genera(n) o posee(n) la información</w:t>
            </w:r>
          </w:p>
        </w:tc>
      </w:tr>
      <w:tr w:rsidR="00AC2A97" w:rsidTr="00B5388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</w:tr>
      <w:tr w:rsidR="00AC2A97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2A97" w:rsidRPr="00C04A6A" w:rsidRDefault="00AC2A97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I.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III. Las facultades de cada área;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IV. Las metas y objetivos de las áreas de conformidad con sus programas operativos;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V. Los indicadores relacionados con temas de interés público o trascendencia social que conforme a sus funciones, deban establecer;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VI. Los indicadores que permitan rendir cuenta de sus objetivos y resultados;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VII. El directorio de todos los servidores públicos, a partir del nivel de jefe de departamento o su equivalente, o de menor nivel, cuando se brinde atención al público; manejen o apliquen recursos </w:t>
            </w:r>
            <w:r w:rsidRPr="00C04A6A">
              <w:rPr>
                <w:sz w:val="20"/>
              </w:rPr>
              <w:lastRenderedPageBreak/>
              <w:t>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E06E2C" w:rsidRDefault="00E06E2C" w:rsidP="00AC2A97">
            <w:pPr>
              <w:jc w:val="center"/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AD51D9" w:rsidRPr="00E06E2C" w:rsidRDefault="00AD51D9" w:rsidP="00E06E2C">
            <w:pPr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IX. Los gastos de representación y viáticos, así como el objeto e informe de comisión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X. El número total de las plazas y del personal de base y confianza, especificando el total de las vacantes, por nivel de puesto, para cada unidad administrativa;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XI.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XII.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XIII. El domicilio de la Unidad de Transparencia, además de la dirección electrónica donde podrán recibirse las solicitudes para obtener la información;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FFFFF" w:themeFill="background1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XIV. Las convocatorias a concursos para ocupar cargos públicos y los resultados de los mismos;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XV. La información de los programas de subsidios, estímulos y apoyos, en el que se deberá informar respecto de los programas de transferencia, de servicios, de infraestructura social y de subsidio;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XVI. Las condiciones generales de trabajo, contratos o convenios que regulen las relaciones laborales del personal de base o de confianza, así como los recursos públicos económicos, en especie o donativos, que sean </w:t>
            </w:r>
            <w:r w:rsidRPr="00C04A6A">
              <w:rPr>
                <w:sz w:val="20"/>
              </w:rPr>
              <w:lastRenderedPageBreak/>
              <w:t>entregados a los sindicatos y ejerzan como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XVII.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XVIII. El listado de Servidores Públicos con sanciones administrativas definitivas, especificando la causa de sanción y la disposición;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XIX. Los servicios que ofrecen señalando los requisitos para acceder a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XX. Los trámites, requisitos y formatos que ofrecen;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XXI. La información financiera sobre el presupuesto asignado, así como los informes del ejercicio trimestral del gasto, en términos de la normatividad aplicable;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XXII. La información relativa a la deuda pública, en términos de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XXIII.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XXIV.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XXV. El resultado de la dictaminación de los estados financieros;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 Los montos, criterios, convocatorias y listado de personas físicas o morales a quienes, por cualquier motivo, se les asignen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XXVII.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XXVIII. La información sobre los resultados sobre procedimientos de adjudicación directa, invitación restringida y licitación de cualquier naturaleza, incluyendo la versión pública del expediente respectivo y de los contratos celebrados;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XXIX. Los informes que por disposición legal generen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XXX. Las estadísticas que generen en cumplimiento de sus facultades, competencias o funciones con la mayor desagregación posible;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XXXI. Informe de avances programáticos o presupuestales, balances generales y su estado financiero;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XXXII. Padrón de proveedores y contratistas;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XXXIII. Los convenios de coordinación de concertación con los sectores social y privado;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XXXIV. El inventario de bienes muebles e inmuebles en posesión y propiedad;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XXXV.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XXXVI. Las resoluciones y laudos que se emitan en procesos o procedimientos seguidos en forma de juicio;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XXXVII. Los mecanismos de participación ciudadana;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XXXVIII. 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XXXIX. Las actas y resoluciones del Comité de Transparencia de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XL. Todas las evaluaciones y encuestas que hagan los sujetos obligados a programas financiados con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XLI. Los estudios financiados con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XLII. El listado de jubilados y pensionados y el monto que reciben;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XLIII. Los ingresos recibidos por cualquier concepto señalando el nombre de los responsables de recibirlos, </w:t>
            </w:r>
            <w:r w:rsidRPr="00C04A6A">
              <w:rPr>
                <w:sz w:val="20"/>
              </w:rPr>
              <w:lastRenderedPageBreak/>
              <w:t>administrarlos y ejercerlos, así como su destino, indicando el destino de cada uno de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XLIV. Donaciones hechas a terceros en dinero o en especie;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XLV. El catálogo de disposición y guía de archivo documental;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XLVI. Las actas de sesiones ordinarias y extraordinarias, así como las opiniones y recomendaciones que emitan, en su caso, los consejos consultivos;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XLVIII. 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bookmarkEnd w:id="0"/>
      <w:tr w:rsidR="009D5852" w:rsidRPr="00BF6634" w:rsidTr="00390561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color w:val="0099FF"/>
                <w:sz w:val="24"/>
              </w:rPr>
            </w:pPr>
            <w:r w:rsidRPr="00BF6634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9D5852" w:rsidRPr="00BF6634" w:rsidTr="00D917F6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9D5852" w:rsidRPr="001E7801" w:rsidRDefault="009D5852" w:rsidP="0039056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9D5852" w:rsidRDefault="009D5852" w:rsidP="00390561">
            <w:pPr>
              <w:jc w:val="center"/>
            </w:pPr>
            <w:r w:rsidRPr="00BF6634">
              <w:rPr>
                <w:sz w:val="32"/>
              </w:rPr>
              <w:t>88</w:t>
            </w:r>
          </w:p>
        </w:tc>
        <w:tc>
          <w:tcPr>
            <w:tcW w:w="4413" w:type="pct"/>
            <w:gridSpan w:val="14"/>
            <w:shd w:val="clear" w:color="auto" w:fill="2E6E77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color w:val="FFFFFF" w:themeColor="background1"/>
              </w:rPr>
            </w:pPr>
            <w:r w:rsidRPr="00BF6634">
              <w:rPr>
                <w:b/>
                <w:color w:val="FFFFFF" w:themeColor="background1"/>
              </w:rPr>
              <w:t>Las instituciones de educación superior públicas dotadas de autonomía</w:t>
            </w:r>
          </w:p>
          <w:p w:rsidR="009D5852" w:rsidRPr="00BF6634" w:rsidRDefault="009D5852" w:rsidP="003905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F6634">
              <w:rPr>
                <w:b/>
                <w:color w:val="FFFFFF" w:themeColor="background1"/>
              </w:rPr>
              <w:t xml:space="preserve"> deberán poner a disposición del público y actualizar la siguiente información:</w:t>
            </w:r>
          </w:p>
        </w:tc>
      </w:tr>
      <w:tr w:rsidR="009D5852" w:rsidRPr="00BF6634" w:rsidTr="00390561">
        <w:trPr>
          <w:trHeight w:val="471"/>
        </w:trPr>
        <w:tc>
          <w:tcPr>
            <w:tcW w:w="1724" w:type="pct"/>
            <w:gridSpan w:val="9"/>
            <w:vMerge w:val="restart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sz w:val="20"/>
              </w:rPr>
            </w:pPr>
            <w:r w:rsidRPr="00BF6634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sz w:val="20"/>
              </w:rPr>
            </w:pPr>
            <w:r w:rsidRPr="00BF6634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sz w:val="20"/>
              </w:rPr>
            </w:pPr>
            <w:r w:rsidRPr="00BF6634">
              <w:rPr>
                <w:b/>
                <w:sz w:val="20"/>
              </w:rPr>
              <w:t>En caso de no aplicar, motivación y fundamentación de las razones por las cuales</w:t>
            </w:r>
          </w:p>
          <w:p w:rsidR="009D5852" w:rsidRPr="00BF6634" w:rsidRDefault="009D5852" w:rsidP="00390561">
            <w:pPr>
              <w:jc w:val="center"/>
              <w:rPr>
                <w:b/>
                <w:sz w:val="20"/>
              </w:rPr>
            </w:pPr>
            <w:r w:rsidRPr="00BF6634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sz w:val="20"/>
              </w:rPr>
            </w:pPr>
            <w:r w:rsidRPr="00BF6634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9D5852" w:rsidRPr="00395015" w:rsidTr="00390561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sz w:val="20"/>
              </w:rPr>
            </w:pPr>
            <w:r w:rsidRPr="00BF6634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9D5852" w:rsidRPr="00BF6634" w:rsidRDefault="009D5852" w:rsidP="00390561">
            <w:pPr>
              <w:jc w:val="center"/>
              <w:rPr>
                <w:b/>
                <w:sz w:val="20"/>
              </w:rPr>
            </w:pPr>
            <w:r w:rsidRPr="00BF6634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I. Los planes y programas de estudio según el sistema que ofrecen, ya sea escolarizado o abierto, con las áreas de conocimiento, el perfil profesional de quien cursa el plan de estudios, la duración del programa con las asignaturas, su valor en créditos;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II. La información relacionada con sus procedimientos administrativos;</w:t>
            </w:r>
          </w:p>
        </w:tc>
        <w:tc>
          <w:tcPr>
            <w:tcW w:w="183" w:type="pct"/>
            <w:gridSpan w:val="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III. La remuneración de los profesores, incluyendo los estímulos al desempeño, nivel y monto;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lastRenderedPageBreak/>
              <w:t>IV. La lista con los profesores con licencia o en año sabático;</w:t>
            </w:r>
          </w:p>
        </w:tc>
        <w:tc>
          <w:tcPr>
            <w:tcW w:w="183" w:type="pct"/>
            <w:gridSpan w:val="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V. El listado de las becas y apoyos que otorgan, así como los procedimientos y requisitos para obtenerlos;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VI. Las convocatorias de los concursos de oposición;</w:t>
            </w:r>
          </w:p>
        </w:tc>
        <w:tc>
          <w:tcPr>
            <w:tcW w:w="183" w:type="pct"/>
            <w:gridSpan w:val="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VII. La información relativa a los procesos de selección de los consejos;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VIII. Resultado de las ev</w:t>
            </w:r>
            <w:r>
              <w:rPr>
                <w:sz w:val="20"/>
              </w:rPr>
              <w:t>aluaciones del cuerpo docente;</w:t>
            </w:r>
          </w:p>
        </w:tc>
        <w:tc>
          <w:tcPr>
            <w:tcW w:w="183" w:type="pct"/>
            <w:gridSpan w:val="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9D5852" w:rsidRPr="00C04A6A" w:rsidRDefault="009D5852" w:rsidP="00390561">
            <w:pPr>
              <w:jc w:val="both"/>
              <w:rPr>
                <w:sz w:val="20"/>
              </w:rPr>
            </w:pPr>
            <w:r w:rsidRPr="00D268B2">
              <w:rPr>
                <w:sz w:val="20"/>
              </w:rPr>
              <w:t>IX. El listado de instituciones incorporadas y requisitos de incorporación.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9D5852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9D5852" w:rsidRPr="00395015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AC2A97" w:rsidTr="00390561">
        <w:trPr>
          <w:trHeight w:hRule="exact" w:val="45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9D5852" w:rsidRPr="00AC2A97" w:rsidRDefault="009D5852" w:rsidP="0039056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Registro de llenado de la</w:t>
            </w:r>
            <w:r w:rsidRPr="00AC2A97">
              <w:rPr>
                <w:b/>
                <w:color w:val="FFFFFF" w:themeColor="background1"/>
                <w:sz w:val="26"/>
                <w:szCs w:val="26"/>
              </w:rPr>
              <w:t xml:space="preserve"> Tabla de Aplicabilidad de la</w:t>
            </w:r>
            <w:r>
              <w:rPr>
                <w:b/>
                <w:color w:val="FFFFFF" w:themeColor="background1"/>
                <w:sz w:val="26"/>
                <w:szCs w:val="26"/>
              </w:rPr>
              <w:t>s Obligaciones de Transparencia de los Sujetos Obligados</w:t>
            </w:r>
          </w:p>
        </w:tc>
      </w:tr>
      <w:tr w:rsidR="009D5852" w:rsidRPr="001E5C19" w:rsidTr="00390561">
        <w:tc>
          <w:tcPr>
            <w:tcW w:w="1450" w:type="pct"/>
            <w:gridSpan w:val="8"/>
            <w:vMerge w:val="restart"/>
            <w:shd w:val="clear" w:color="auto" w:fill="2E6E77"/>
            <w:vAlign w:val="center"/>
          </w:tcPr>
          <w:p w:rsidR="009D5852" w:rsidRPr="001E5C19" w:rsidRDefault="009D5852" w:rsidP="00390561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Nombre del Titular de la Unidad de Transparencia:</w:t>
            </w:r>
          </w:p>
        </w:tc>
        <w:tc>
          <w:tcPr>
            <w:tcW w:w="2155" w:type="pct"/>
            <w:gridSpan w:val="6"/>
            <w:vMerge w:val="restart"/>
            <w:vAlign w:val="center"/>
          </w:tcPr>
          <w:p w:rsidR="009D5852" w:rsidRPr="0041563D" w:rsidRDefault="009D5852" w:rsidP="00390561">
            <w:pPr>
              <w:rPr>
                <w:sz w:val="24"/>
              </w:rPr>
            </w:pPr>
          </w:p>
        </w:tc>
        <w:tc>
          <w:tcPr>
            <w:tcW w:w="1395" w:type="pct"/>
            <w:gridSpan w:val="2"/>
            <w:shd w:val="clear" w:color="auto" w:fill="2E6E77"/>
            <w:vAlign w:val="center"/>
          </w:tcPr>
          <w:p w:rsidR="009D5852" w:rsidRPr="001E5C19" w:rsidRDefault="009D5852" w:rsidP="00390561">
            <w:pPr>
              <w:jc w:val="center"/>
              <w:rPr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Firma del Titular</w:t>
            </w:r>
            <w:r>
              <w:rPr>
                <w:color w:val="FFFFFF" w:themeColor="background1"/>
                <w:sz w:val="18"/>
              </w:rPr>
              <w:t xml:space="preserve"> </w:t>
            </w:r>
            <w:r w:rsidRPr="001E5C19">
              <w:rPr>
                <w:color w:val="FFFFFF" w:themeColor="background1"/>
                <w:sz w:val="18"/>
              </w:rPr>
              <w:t>de la Unidad de Transparencia</w:t>
            </w:r>
            <w:r>
              <w:rPr>
                <w:color w:val="FFFFFF" w:themeColor="background1"/>
                <w:sz w:val="18"/>
              </w:rPr>
              <w:t>:</w:t>
            </w:r>
          </w:p>
        </w:tc>
      </w:tr>
      <w:tr w:rsidR="009D5852" w:rsidRPr="001E5C19" w:rsidTr="00390561">
        <w:trPr>
          <w:trHeight w:val="490"/>
        </w:trPr>
        <w:tc>
          <w:tcPr>
            <w:tcW w:w="1450" w:type="pct"/>
            <w:gridSpan w:val="8"/>
            <w:vMerge/>
            <w:shd w:val="clear" w:color="auto" w:fill="2E6E77"/>
            <w:vAlign w:val="center"/>
          </w:tcPr>
          <w:p w:rsidR="009D5852" w:rsidRPr="001E5C19" w:rsidRDefault="009D5852" w:rsidP="0039056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55" w:type="pct"/>
            <w:gridSpan w:val="6"/>
            <w:vMerge/>
            <w:vAlign w:val="center"/>
          </w:tcPr>
          <w:p w:rsidR="009D5852" w:rsidRPr="001E5C19" w:rsidRDefault="009D5852" w:rsidP="0039056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395" w:type="pct"/>
            <w:gridSpan w:val="2"/>
            <w:vMerge w:val="restart"/>
            <w:vAlign w:val="center"/>
          </w:tcPr>
          <w:p w:rsidR="009D5852" w:rsidRPr="001E5C19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1E5C19" w:rsidTr="00390561">
        <w:trPr>
          <w:trHeight w:val="696"/>
        </w:trPr>
        <w:tc>
          <w:tcPr>
            <w:tcW w:w="775" w:type="pct"/>
            <w:gridSpan w:val="4"/>
            <w:shd w:val="clear" w:color="auto" w:fill="2E6E77"/>
            <w:vAlign w:val="center"/>
          </w:tcPr>
          <w:p w:rsidR="009D5852" w:rsidRPr="001E5C19" w:rsidRDefault="009D5852" w:rsidP="00390561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Lugar y Fecha de llenado:</w:t>
            </w:r>
          </w:p>
        </w:tc>
        <w:tc>
          <w:tcPr>
            <w:tcW w:w="2830" w:type="pct"/>
            <w:gridSpan w:val="10"/>
            <w:vAlign w:val="center"/>
          </w:tcPr>
          <w:p w:rsidR="009D5852" w:rsidRPr="0041563D" w:rsidRDefault="009D5852" w:rsidP="003905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5" w:type="pct"/>
            <w:gridSpan w:val="2"/>
            <w:vMerge/>
            <w:vAlign w:val="center"/>
          </w:tcPr>
          <w:p w:rsidR="009D5852" w:rsidRPr="001E5C19" w:rsidRDefault="009D5852" w:rsidP="00390561">
            <w:pPr>
              <w:jc w:val="center"/>
              <w:rPr>
                <w:sz w:val="18"/>
              </w:rPr>
            </w:pPr>
          </w:p>
        </w:tc>
      </w:tr>
      <w:tr w:rsidR="009D5852" w:rsidRPr="0041563D" w:rsidTr="00390561">
        <w:trPr>
          <w:trHeight w:val="696"/>
        </w:trPr>
        <w:tc>
          <w:tcPr>
            <w:tcW w:w="991" w:type="pct"/>
            <w:gridSpan w:val="6"/>
            <w:shd w:val="clear" w:color="auto" w:fill="2E6E77"/>
            <w:vAlign w:val="center"/>
          </w:tcPr>
          <w:p w:rsidR="009D5852" w:rsidRPr="001E5C19" w:rsidRDefault="009D5852" w:rsidP="00390561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Número telefónico de contacto:</w:t>
            </w:r>
          </w:p>
        </w:tc>
        <w:tc>
          <w:tcPr>
            <w:tcW w:w="1986" w:type="pct"/>
            <w:gridSpan w:val="7"/>
            <w:vAlign w:val="center"/>
          </w:tcPr>
          <w:p w:rsidR="009D5852" w:rsidRPr="0041563D" w:rsidRDefault="009D5852" w:rsidP="003905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8" w:type="pct"/>
            <w:shd w:val="clear" w:color="auto" w:fill="2E6E77"/>
            <w:vAlign w:val="center"/>
          </w:tcPr>
          <w:p w:rsidR="009D5852" w:rsidRPr="0041563D" w:rsidRDefault="009D5852" w:rsidP="00390561">
            <w:pPr>
              <w:rPr>
                <w:color w:val="FFFFFF" w:themeColor="background1"/>
                <w:sz w:val="18"/>
              </w:rPr>
            </w:pPr>
            <w:r w:rsidRPr="0041563D">
              <w:rPr>
                <w:color w:val="FFFFFF" w:themeColor="background1"/>
                <w:sz w:val="18"/>
              </w:rPr>
              <w:t>Correo Electrónico:</w:t>
            </w:r>
          </w:p>
        </w:tc>
        <w:tc>
          <w:tcPr>
            <w:tcW w:w="1395" w:type="pct"/>
            <w:gridSpan w:val="2"/>
            <w:vAlign w:val="center"/>
          </w:tcPr>
          <w:p w:rsidR="009D5852" w:rsidRPr="0041563D" w:rsidRDefault="009D5852" w:rsidP="00390561">
            <w:pPr>
              <w:rPr>
                <w:sz w:val="24"/>
              </w:rPr>
            </w:pPr>
          </w:p>
        </w:tc>
      </w:tr>
    </w:tbl>
    <w:p w:rsidR="00E06E2C" w:rsidRDefault="00E06E2C"/>
    <w:p w:rsidR="009D5852" w:rsidRDefault="009D5852" w:rsidP="00836286"/>
    <w:p w:rsidR="009D5852" w:rsidRPr="009D5852" w:rsidRDefault="009D5852" w:rsidP="009D5852"/>
    <w:p w:rsidR="009D5852" w:rsidRPr="009D5852" w:rsidRDefault="009D5852" w:rsidP="009D5852"/>
    <w:p w:rsidR="009D5852" w:rsidRPr="009D5852" w:rsidRDefault="009D5852" w:rsidP="009D5852"/>
    <w:p w:rsidR="009D5852" w:rsidRPr="009D5852" w:rsidRDefault="009D5852" w:rsidP="009D5852"/>
    <w:p w:rsidR="009D5852" w:rsidRPr="009D5852" w:rsidRDefault="009D5852" w:rsidP="009D5852"/>
    <w:p w:rsidR="009D5852" w:rsidRPr="009D5852" w:rsidRDefault="009D5852" w:rsidP="009D5852"/>
    <w:p w:rsidR="00DE4770" w:rsidRPr="009D5852" w:rsidRDefault="00DE4770" w:rsidP="009D5852">
      <w:pPr>
        <w:jc w:val="right"/>
      </w:pPr>
    </w:p>
    <w:sectPr w:rsidR="00DE4770" w:rsidRPr="009D5852" w:rsidSect="00DE4770">
      <w:footerReference w:type="default" r:id="rId7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95" w:rsidRDefault="00E62B95" w:rsidP="00E06E2C">
      <w:pPr>
        <w:spacing w:after="0" w:line="240" w:lineRule="auto"/>
      </w:pPr>
      <w:r>
        <w:separator/>
      </w:r>
    </w:p>
  </w:endnote>
  <w:endnote w:type="continuationSeparator" w:id="0">
    <w:p w:rsidR="00E62B95" w:rsidRDefault="00E62B95" w:rsidP="00E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76528"/>
      <w:docPartObj>
        <w:docPartGallery w:val="Page Numbers (Bottom of Page)"/>
        <w:docPartUnique/>
      </w:docPartObj>
    </w:sdtPr>
    <w:sdtEndPr/>
    <w:sdtContent>
      <w:p w:rsidR="00E06E2C" w:rsidRDefault="00C525FE" w:rsidP="00C525FE">
        <w:pPr>
          <w:pStyle w:val="Piedepgina"/>
          <w:jc w:val="right"/>
        </w:pPr>
        <w:r>
          <w:t>A81</w:t>
        </w:r>
        <w:r w:rsidR="009D5852">
          <w:t>88</w:t>
        </w:r>
        <w:r>
          <w:t>-</w:t>
        </w:r>
        <w:r w:rsidR="00E06E2C">
          <w:fldChar w:fldCharType="begin"/>
        </w:r>
        <w:r w:rsidR="00E06E2C">
          <w:instrText>PAGE   \* MERGEFORMAT</w:instrText>
        </w:r>
        <w:r w:rsidR="00E06E2C">
          <w:fldChar w:fldCharType="separate"/>
        </w:r>
        <w:r w:rsidR="00D917F6" w:rsidRPr="00D917F6">
          <w:rPr>
            <w:noProof/>
            <w:lang w:val="es-ES"/>
          </w:rPr>
          <w:t>6</w:t>
        </w:r>
        <w:r w:rsidR="00E06E2C">
          <w:fldChar w:fldCharType="end"/>
        </w:r>
        <w:r w:rsidR="009D5852">
          <w:t>/6</w:t>
        </w:r>
      </w:p>
    </w:sdtContent>
  </w:sdt>
  <w:p w:rsidR="00E06E2C" w:rsidRDefault="00E06E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95" w:rsidRDefault="00E62B95" w:rsidP="00E06E2C">
      <w:pPr>
        <w:spacing w:after="0" w:line="240" w:lineRule="auto"/>
      </w:pPr>
      <w:r>
        <w:separator/>
      </w:r>
    </w:p>
  </w:footnote>
  <w:footnote w:type="continuationSeparator" w:id="0">
    <w:p w:rsidR="00E62B95" w:rsidRDefault="00E62B95" w:rsidP="00E0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C584F"/>
    <w:rsid w:val="001B0A26"/>
    <w:rsid w:val="001E4DA3"/>
    <w:rsid w:val="001E5C19"/>
    <w:rsid w:val="001E7801"/>
    <w:rsid w:val="003131F4"/>
    <w:rsid w:val="003410BA"/>
    <w:rsid w:val="00363F9F"/>
    <w:rsid w:val="00395015"/>
    <w:rsid w:val="00434AD5"/>
    <w:rsid w:val="00441514"/>
    <w:rsid w:val="004C3322"/>
    <w:rsid w:val="00603B07"/>
    <w:rsid w:val="00731DA8"/>
    <w:rsid w:val="007729A4"/>
    <w:rsid w:val="007806DE"/>
    <w:rsid w:val="00796DFE"/>
    <w:rsid w:val="007B58A5"/>
    <w:rsid w:val="007C6FF0"/>
    <w:rsid w:val="00836286"/>
    <w:rsid w:val="008B7265"/>
    <w:rsid w:val="00956773"/>
    <w:rsid w:val="009D5852"/>
    <w:rsid w:val="00A23972"/>
    <w:rsid w:val="00AB45F8"/>
    <w:rsid w:val="00AC2A97"/>
    <w:rsid w:val="00AD51D9"/>
    <w:rsid w:val="00AF3417"/>
    <w:rsid w:val="00B264C0"/>
    <w:rsid w:val="00B5388A"/>
    <w:rsid w:val="00BC5D79"/>
    <w:rsid w:val="00BD0355"/>
    <w:rsid w:val="00BE18BA"/>
    <w:rsid w:val="00C04A6A"/>
    <w:rsid w:val="00C525FE"/>
    <w:rsid w:val="00C83924"/>
    <w:rsid w:val="00C8772D"/>
    <w:rsid w:val="00CB4B99"/>
    <w:rsid w:val="00D917F6"/>
    <w:rsid w:val="00DE4770"/>
    <w:rsid w:val="00DF71CC"/>
    <w:rsid w:val="00E06E2C"/>
    <w:rsid w:val="00E62B95"/>
    <w:rsid w:val="00F01CE5"/>
    <w:rsid w:val="00F54E2E"/>
    <w:rsid w:val="00F82BE8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AA7DE9-382B-44D5-B132-7AACBB8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C3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3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2C"/>
  </w:style>
  <w:style w:type="paragraph" w:styleId="Piedepgina">
    <w:name w:val="footer"/>
    <w:basedOn w:val="Normal"/>
    <w:link w:val="Piedepgina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1653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Informática</cp:lastModifiedBy>
  <cp:revision>22</cp:revision>
  <cp:lastPrinted>2016-05-24T15:16:00Z</cp:lastPrinted>
  <dcterms:created xsi:type="dcterms:W3CDTF">2016-05-23T04:03:00Z</dcterms:created>
  <dcterms:modified xsi:type="dcterms:W3CDTF">2016-05-24T15:16:00Z</dcterms:modified>
</cp:coreProperties>
</file>